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4E6E4C">
      <w:pPr>
        <w:jc w:val="both"/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-713105</wp:posOffset>
            </wp:positionH>
            <wp:positionV relativeFrom="paragraph">
              <wp:posOffset>-239395</wp:posOffset>
            </wp:positionV>
            <wp:extent cx="1377315" cy="879475"/>
            <wp:effectExtent l="0" t="0" r="0" b="0"/>
            <wp:wrapNone/>
            <wp:docPr id="4" name="图片 4" descr="锐尔教育透明Log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锐尔教育透明Logo2"/>
                    <pic:cNvPicPr>
                      <a:picLocks noChangeAspect="1"/>
                    </pic:cNvPicPr>
                  </pic:nvPicPr>
                  <pic:blipFill>
                    <a:blip r:embed="rId4"/>
                    <a:srcRect b="43281"/>
                    <a:stretch>
                      <a:fillRect/>
                    </a:stretch>
                  </pic:blipFill>
                  <pic:spPr>
                    <a:xfrm>
                      <a:off x="0" y="0"/>
                      <a:ext cx="1377315" cy="87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w:pict>
          <v:shape id="_x0000_s1047" o:spid="_x0000_s1047" o:spt="202" type="#_x0000_t202" style="position:absolute;left:0pt;margin-left:36.1pt;margin-top:-24.95pt;height:89.45pt;width:257.75pt;z-index:2516633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 w14:paraId="6A97BBF5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FFFFFF" w:themeColor="background1"/>
                      <w:kern w:val="114"/>
                      <w:sz w:val="52"/>
                      <w:szCs w:val="52"/>
                      <w:lang w:val="en-US" w:eastAsia="zh-CN"/>
                    </w:rPr>
                  </w:pPr>
                </w:p>
                <w:p w14:paraId="63DB053D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240" w:lineRule="auto"/>
                    <w:jc w:val="left"/>
                    <w:textAlignment w:val="auto"/>
                    <w:rPr>
                      <w:rFonts w:hint="default" w:ascii="方正公文小标宋" w:hAnsi="方正公文小标宋" w:eastAsia="方正公文小标宋" w:cs="方正公文小标宋"/>
                      <w:b/>
                      <w:bCs/>
                      <w:color w:val="FFFFFF" w:themeColor="background1"/>
                      <w:kern w:val="114"/>
                      <w:sz w:val="52"/>
                      <w:szCs w:val="52"/>
                      <w:lang w:val="en-US" w:eastAsia="zh-CN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FFFFFF" w:themeColor="background1"/>
                      <w:kern w:val="114"/>
                      <w:sz w:val="52"/>
                      <w:szCs w:val="52"/>
                      <w:lang w:val="en-US" w:eastAsia="zh-CN"/>
                    </w:rPr>
                    <w:t>2026年暑期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-711200</wp:posOffset>
            </wp:positionH>
            <wp:positionV relativeFrom="page">
              <wp:posOffset>8255</wp:posOffset>
            </wp:positionV>
            <wp:extent cx="7559675" cy="10886440"/>
            <wp:effectExtent l="0" t="0" r="3175" b="10160"/>
            <wp:wrapNone/>
            <wp:docPr id="1" name="图片 1" descr="H:\稻壳儿相关资料\封面-非模\01.jpg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:\稻壳儿相关资料\封面-非模\01.jpg01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886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247626">
      <w:pPr>
        <w:jc w:val="right"/>
      </w:pPr>
    </w:p>
    <w:p w14:paraId="338C2432">
      <w:pPr>
        <w:jc w:val="right"/>
      </w:pPr>
    </w:p>
    <w:p w14:paraId="43E3796F">
      <w:pPr>
        <w:jc w:val="right"/>
      </w:pPr>
    </w:p>
    <w:p w14:paraId="43F173C6">
      <w:pPr>
        <w:jc w:val="right"/>
      </w:pPr>
    </w:p>
    <w:p w14:paraId="069C9B44">
      <w:pPr>
        <w:jc w:val="right"/>
      </w:pPr>
    </w:p>
    <w:p w14:paraId="53A76692">
      <w:pPr>
        <w:jc w:val="right"/>
      </w:pPr>
    </w:p>
    <w:p w14:paraId="2DAE2291">
      <w:pPr>
        <w:jc w:val="right"/>
      </w:pPr>
    </w:p>
    <w:p w14:paraId="65778BAF">
      <w:pPr>
        <w:jc w:val="right"/>
      </w:pPr>
    </w:p>
    <w:p w14:paraId="4CF9AB7C">
      <w:pPr>
        <w:jc w:val="right"/>
      </w:pPr>
    </w:p>
    <w:p w14:paraId="5FBFD17C">
      <w:pPr>
        <w:jc w:val="right"/>
      </w:pPr>
    </w:p>
    <w:p w14:paraId="35C06049">
      <w:pPr>
        <w:jc w:val="right"/>
      </w:pPr>
    </w:p>
    <w:p w14:paraId="3D880106">
      <w:pPr>
        <w:jc w:val="right"/>
      </w:pPr>
    </w:p>
    <w:p w14:paraId="57581004">
      <w:pPr>
        <w:jc w:val="right"/>
      </w:pPr>
    </w:p>
    <w:p w14:paraId="122D805F">
      <w:pPr>
        <w:jc w:val="right"/>
      </w:pPr>
    </w:p>
    <w:p w14:paraId="77842397">
      <w:pPr>
        <w:jc w:val="right"/>
      </w:pPr>
    </w:p>
    <w:p w14:paraId="509B8C16">
      <w:pPr>
        <w:jc w:val="right"/>
      </w:pPr>
    </w:p>
    <w:p w14:paraId="70D516F7">
      <w:pPr>
        <w:jc w:val="right"/>
      </w:pPr>
    </w:p>
    <w:p w14:paraId="1E0461CC">
      <w:pPr>
        <w:jc w:val="right"/>
      </w:pPr>
    </w:p>
    <w:p w14:paraId="6C73B499">
      <w:pPr>
        <w:jc w:val="right"/>
      </w:pPr>
    </w:p>
    <w:p w14:paraId="2D8EE5E6">
      <w:pPr>
        <w:jc w:val="right"/>
      </w:pPr>
    </w:p>
    <w:p w14:paraId="1D073BC1">
      <w:pPr>
        <w:jc w:val="right"/>
      </w:pPr>
    </w:p>
    <w:p w14:paraId="43CA8C45">
      <w:pPr>
        <w:jc w:val="right"/>
      </w:pPr>
    </w:p>
    <w:p w14:paraId="0A70CCEA">
      <w:pPr>
        <w:jc w:val="right"/>
      </w:pPr>
    </w:p>
    <w:p w14:paraId="7258E01E">
      <w:pPr>
        <w:jc w:val="right"/>
      </w:pPr>
    </w:p>
    <w:p w14:paraId="0C57FB80">
      <w:pPr>
        <w:jc w:val="right"/>
      </w:pPr>
    </w:p>
    <w:p w14:paraId="4EC82293">
      <w:pPr>
        <w:jc w:val="right"/>
      </w:pPr>
    </w:p>
    <w:p w14:paraId="0C42F32F">
      <w:pPr>
        <w:jc w:val="right"/>
      </w:pPr>
    </w:p>
    <w:p w14:paraId="5085D48F">
      <w:pPr>
        <w:jc w:val="right"/>
      </w:pPr>
    </w:p>
    <w:p w14:paraId="120D8767">
      <w:pPr>
        <w:jc w:val="right"/>
      </w:pPr>
    </w:p>
    <w:p w14:paraId="014AFE46">
      <w:pPr>
        <w:ind w:right="880"/>
      </w:pPr>
    </w:p>
    <w:p w14:paraId="78A33BB9">
      <w:pPr>
        <w:jc w:val="right"/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</w:pPr>
    </w:p>
    <w:p w14:paraId="12A92D3E">
      <w:pPr>
        <w:jc w:val="right"/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</w:pPr>
      <w:r>
        <w:rPr>
          <w:sz w:val="21"/>
        </w:rPr>
        <w:pict>
          <v:rect id="矩形 14" o:spid="_x0000_s1041" o:spt="1" style="position:absolute;left:0pt;margin-left:-40.3pt;margin-top:23.45pt;height:198.9pt;width:557.45pt;z-index:251663360;mso-width-relative:page;mso-height-relative:page;" filled="f" stroked="f" coordsize="21600,21600" o:gfxdata="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PhNgZTcAAAACwEAAA8AAAAAAAAAAQAgAAAAIgAAAGRycy9kb3ducmV2LnhtbFBLAQIUABQAAAAI&#10;AIdO4kARwyResAEAAEgDAAAOAAAAAAAAAAEAIAAAACsBAABkcnMvZTJvRG9jLnhtbFBLBQYAAAAA&#10;BgAGAFkBAABNBQAAAAA=&#10;">
            <v:path/>
            <v:fill on="f" focussize="0,0"/>
            <v:stroke on="f"/>
            <v:imagedata o:title=""/>
            <o:lock v:ext="edit" aspectratio="f"/>
            <v:textbox>
              <w:txbxContent>
                <w:p w14:paraId="63ED326B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  <w:t>The University of Queensland</w:t>
                  </w:r>
                </w:p>
                <w:p w14:paraId="26FDF7F4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default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96"/>
                      <w:szCs w:val="96"/>
                      <w:lang w:val="en-US" w:eastAsia="zh-CN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  <w:t xml:space="preserve"> 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BFD630"/>
                      <w:kern w:val="114"/>
                      <w:sz w:val="72"/>
                      <w:szCs w:val="72"/>
                      <w:lang w:val="en-US" w:eastAsia="zh-CN"/>
                    </w:rPr>
                    <w:t>澳大利亚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  <w:lang w:val="en-US" w:eastAsia="zh-CN" w:bidi="ar-SA"/>
                    </w:rPr>
                    <w:t>┃昆士兰</w:t>
                  </w:r>
                  <w:r>
                    <w:rPr>
                      <w:rFonts w:hint="eastAsia" w:ascii="方正公文小标宋" w:hAnsi="方正公文小标宋" w:eastAsia="方正公文小标宋" w:cs="方正公文小标宋"/>
                      <w:b w:val="0"/>
                      <w:bCs w:val="0"/>
                      <w:color w:val="1A4450"/>
                      <w:kern w:val="114"/>
                      <w:sz w:val="72"/>
                      <w:szCs w:val="72"/>
                      <w:lang w:val="en-US" w:eastAsia="zh-CN" w:bidi="ar-SA"/>
                    </w:rPr>
                    <w:t>大学</w:t>
                  </w:r>
                </w:p>
                <w:p w14:paraId="66249A26">
                  <w:pPr>
                    <w:keepNext w:val="0"/>
                    <w:keepLines w:val="0"/>
                    <w:pageBreakBefore w:val="0"/>
                    <w:widowControl/>
                    <w:kinsoku/>
                    <w:wordWrap/>
                    <w:overflowPunct/>
                    <w:topLinePunct w:val="0"/>
                    <w:bidi w:val="0"/>
                    <w:adjustRightInd/>
                    <w:snapToGrid/>
                    <w:spacing w:line="1200" w:lineRule="exact"/>
                    <w:jc w:val="right"/>
                    <w:textAlignment w:val="auto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</w:rPr>
                  </w:pPr>
                  <w:r>
                    <w:rPr>
                      <w:rFonts w:hint="eastAsia" w:ascii="方正公文小标宋" w:hAnsi="方正公文小标宋" w:eastAsia="方正公文小标宋" w:cs="方正公文小标宋"/>
                      <w:b w:val="0"/>
                      <w:bCs w:val="0"/>
                      <w:color w:val="1A4450"/>
                      <w:kern w:val="114"/>
                      <w:sz w:val="72"/>
                      <w:szCs w:val="72"/>
                      <w:lang w:val="en-US" w:eastAsia="zh-CN"/>
                    </w:rPr>
                    <w:t xml:space="preserve"> “通用英语”项目</w:t>
                  </w:r>
                </w:p>
                <w:p w14:paraId="77C94742">
                  <w:pPr>
                    <w:jc w:val="right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</w:rPr>
                  </w:pPr>
                </w:p>
                <w:p w14:paraId="6FA7B142">
                  <w:pPr>
                    <w:jc w:val="right"/>
                    <w:rPr>
                      <w:rFonts w:hint="eastAsia" w:ascii="方正公文小标宋" w:hAnsi="方正公文小标宋" w:eastAsia="方正公文小标宋" w:cs="方正公文小标宋"/>
                      <w:b/>
                      <w:bCs/>
                      <w:color w:val="1A4450"/>
                      <w:kern w:val="114"/>
                      <w:sz w:val="72"/>
                      <w:szCs w:val="72"/>
                    </w:rPr>
                  </w:pPr>
                </w:p>
                <w:p w14:paraId="34ACDFEA">
                  <w:pPr>
                    <w:pStyle w:val="5"/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600" w:lineRule="exact"/>
                    <w:ind w:left="0"/>
                    <w:jc w:val="right"/>
                    <w:textAlignment w:val="auto"/>
                    <w:rPr>
                      <w:rFonts w:hint="eastAsia" w:ascii="微软雅黑" w:hAnsi="微软雅黑" w:eastAsia="微软雅黑" w:cs="微软雅黑"/>
                      <w:color w:val="7F7F7F" w:themeColor="background1" w:themeShade="80"/>
                    </w:rPr>
                  </w:pPr>
                </w:p>
              </w:txbxContent>
            </v:textbox>
          </v:rect>
        </w:pict>
      </w:r>
      <w:r>
        <w:rPr>
          <w:sz w:val="21"/>
        </w:rPr>
        <w:pict>
          <v:rect id="_x0000_s1045" o:spid="_x0000_s1045" o:spt="1" style="position:absolute;left:0pt;margin-left:-103.75pt;margin-top:734.5pt;height:39.75pt;width:622.95pt;z-index:251664384;v-text-anchor:middle;mso-width-relative:page;mso-height-relative:page;" fillcolor="#BFD630" filled="t" stroked="f" coordsize="21600,21600" o:gfxdata="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y1Y9dwAAAAPAQAADwAAAAAAAAABACAA&#10;AAAiAAAAZHJzL2Rvd25yZXYueG1sUEsBAhQAFAAAAAgAh07iQL0PIKt7AgAA2AQAAA4AAAAAAAAA&#10;AQAgAAAAKwEAAGRycy9lMm9Eb2MueG1sUEsFBgAAAAAGAAYAWQEAABgGAAAAAA==&#10;">
            <v:path/>
            <v:fill on="t" focussize="0,0"/>
            <v:stroke on="f" weight="1pt" miterlimit="8" joinstyle="miter"/>
            <v:imagedata o:title=""/>
            <o:lock v:ext="edit" aspectratio="f"/>
          </v:rect>
        </w:pict>
      </w:r>
      <w:r>
        <w:rPr>
          <w:rFonts w:hint="eastAsia" w:ascii="Arial" w:hAnsi="Arial" w:eastAsia="微软雅黑" w:cs="Arial"/>
          <w:b/>
          <w:bCs/>
          <w:color w:val="2D8FCF"/>
          <w:spacing w:val="6"/>
          <w:sz w:val="52"/>
          <w:szCs w:val="52"/>
        </w:rPr>
        <w:t xml:space="preserve"> </w:t>
      </w:r>
      <w:r>
        <w:rPr>
          <w:rFonts w:ascii="Arial" w:hAnsi="Arial" w:eastAsia="微软雅黑" w:cs="Arial"/>
          <w:b/>
          <w:bCs/>
          <w:color w:val="2D8FCF"/>
          <w:spacing w:val="6"/>
          <w:sz w:val="52"/>
          <w:szCs w:val="52"/>
        </w:rPr>
        <w:t xml:space="preserve">   </w:t>
      </w:r>
    </w:p>
    <w:p w14:paraId="01A6C06A">
      <w:pPr>
        <w:spacing w:line="360" w:lineRule="auto"/>
        <w:jc w:val="right"/>
        <w:rPr>
          <w:rFonts w:ascii="Arial" w:hAnsi="Arial" w:cs="Arial"/>
          <w:b/>
          <w:kern w:val="0"/>
          <w:sz w:val="30"/>
          <w:szCs w:val="30"/>
        </w:rPr>
      </w:pPr>
      <w:r>
        <w:pict>
          <v:line id="直线连接符 2" o:spid="_x0000_s1036" o:spt="20" style="position:absolute;left:0pt;flip:x;margin-left:141.45pt;margin-top:664.25pt;height:4pt;width:430.1pt;z-index:251659264;mso-width-relative:margin;mso-height-relative:margin;" stroked="t" coordsize="21600,21600">
            <v:path arrowok="t"/>
            <v:fill focussize="0,0"/>
            <v:stroke weight="2pt" color="#2D8FCF" joinstyle="miter"/>
            <v:imagedata o:title=""/>
            <o:lock v:ext="edit"/>
          </v:line>
        </w:pict>
      </w:r>
      <w:r>
        <w:pict>
          <v:line id="直线连接符 1" o:spid="_x0000_s1035" o:spt="20" style="position:absolute;left:0pt;flip:x;margin-left:146.5pt;margin-top:744.4pt;height:4.75pt;width:425.1pt;z-index:251660288;mso-width-relative:margin;mso-height-relative:margin;" stroked="t" coordsize="21600,21600">
            <v:path arrowok="t"/>
            <v:fill focussize="0,0"/>
            <v:stroke weight="2pt" color="#2D8FCF" joinstyle="miter"/>
            <v:imagedata o:title=""/>
            <o:lock v:ext="edit"/>
          </v:line>
        </w:pict>
      </w:r>
    </w:p>
    <w:p w14:paraId="4950B5ED">
      <w:pPr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rPr>
          <w:sz w:val="21"/>
        </w:rPr>
        <w:pict>
          <v:rect id="_x0000_s1046" o:spid="_x0000_s1046" o:spt="1" style="position:absolute;left:0pt;margin-left:-62.65pt;margin-top:217.55pt;height:39.75pt;width:622.95pt;z-index:251665408;v-text-anchor:middle;mso-width-relative:page;mso-height-relative:page;" fillcolor="#BFD630" filled="t" stroked="f" coordsize="21600,21600" o:gfxdata="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y1Y9dwAAAAPAQAADwAAAAAAAAABACAA&#10;AAAiAAAAZHJzL2Rvd25yZXYueG1sUEsBAhQAFAAAAAgAh07iQL0PIKt7AgAA2AQAAA4AAAAAAAAA&#10;AQAgAAAAKwEAAGRycy9lMm9Eb2MueG1sUEsFBgAAAAAGAAYAWQEAABgGAAAAAA==&#10;">
            <v:path/>
            <v:fill on="t" focussize="0,0"/>
            <v:stroke on="f" weight="1pt" miterlimit="8" joinstyle="miter"/>
            <v:imagedata o:title=""/>
            <o:lock v:ext="edit" aspectratio="f"/>
          </v:rect>
        </w:pict>
      </w:r>
      <w:r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  <w:br w:type="page"/>
      </w:r>
    </w:p>
    <w:p w14:paraId="10303A20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  <w:t>昆士兰</w:t>
      </w: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大学</w:t>
      </w:r>
    </w:p>
    <w:p w14:paraId="5D15C1F3">
      <w:pPr>
        <w:spacing w:line="360" w:lineRule="auto"/>
        <w:rPr>
          <w:rFonts w:ascii="Arial Narrow" w:hAnsi="Arial Narrow"/>
        </w:rPr>
      </w:pPr>
      <w:r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  <w:pict>
          <v:rect id="_x0000_s1102" o:spid="_x0000_s1102" o:spt="1" style="position:absolute;left:0pt;margin-left:-0.6pt;margin-top:1.25pt;height:22.7pt;width:197.45pt;z-index:251673600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2F675EB0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The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/>
                    </w:rPr>
                    <w:t xml:space="preserve"> 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University of Queensland</w:t>
                  </w:r>
                </w:p>
                <w:p w14:paraId="2DDF876E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43A1B7DD">
      <w:pPr>
        <w:spacing w:line="160" w:lineRule="exact"/>
        <w:rPr>
          <w:rFonts w:ascii="Arial Narrow" w:hAnsi="Arial Narrow"/>
        </w:rPr>
      </w:pPr>
    </w:p>
    <w:p w14:paraId="221724F6">
      <w:pPr>
        <w:spacing w:line="360" w:lineRule="auto"/>
        <w:ind w:firstLine="440" w:firstLineChars="200"/>
        <w:rPr>
          <w:rFonts w:ascii="Arial Narrow" w:hAnsi="Arial Narrow" w:cs="Calibri"/>
          <w:kern w:val="0"/>
        </w:rPr>
      </w:pPr>
    </w:p>
    <w:p w14:paraId="7EE80334">
      <w:pPr>
        <w:spacing w:line="360" w:lineRule="auto"/>
        <w:ind w:firstLine="440" w:firstLineChars="200"/>
        <w:rPr>
          <w:rFonts w:hint="default" w:ascii="Times New Roman" w:hAnsi="Times New Roman" w:cs="Times New Roman"/>
          <w:kern w:val="0"/>
          <w:szCs w:val="21"/>
        </w:rPr>
      </w:pPr>
      <w:r>
        <w:rPr>
          <w:rFonts w:hint="default" w:ascii="Times New Roman" w:hAnsi="Times New Roman" w:cs="Times New Roman"/>
          <w:kern w:val="0"/>
          <w:szCs w:val="21"/>
        </w:rPr>
        <w:t>昆士兰大学（The University of Queensland），简称</w:t>
      </w:r>
      <w:r>
        <w:rPr>
          <w:rFonts w:hint="eastAsia" w:ascii="Times New Roman" w:hAnsi="Times New Roman" w:cs="Times New Roman"/>
          <w:kern w:val="0"/>
          <w:szCs w:val="21"/>
          <w:lang w:eastAsia="zh-CN"/>
        </w:rPr>
        <w:t>“</w:t>
      </w:r>
      <w:r>
        <w:rPr>
          <w:rFonts w:hint="default" w:ascii="Times New Roman" w:hAnsi="Times New Roman" w:cs="Times New Roman"/>
          <w:kern w:val="0"/>
          <w:szCs w:val="21"/>
        </w:rPr>
        <w:t>昆大</w:t>
      </w:r>
      <w:r>
        <w:rPr>
          <w:rFonts w:hint="eastAsia" w:ascii="Times New Roman" w:hAnsi="Times New Roman" w:cs="Times New Roman"/>
          <w:kern w:val="0"/>
          <w:szCs w:val="21"/>
          <w:lang w:eastAsia="zh-CN"/>
        </w:rPr>
        <w:t>”</w:t>
      </w:r>
      <w:r>
        <w:rPr>
          <w:rFonts w:hint="default" w:ascii="Times New Roman" w:hAnsi="Times New Roman" w:cs="Times New Roman"/>
          <w:kern w:val="0"/>
          <w:szCs w:val="21"/>
        </w:rPr>
        <w:t>、</w:t>
      </w:r>
      <w:r>
        <w:rPr>
          <w:rFonts w:hint="eastAsia" w:ascii="Times New Roman" w:hAnsi="Times New Roman" w:cs="Times New Roman"/>
          <w:kern w:val="0"/>
          <w:szCs w:val="21"/>
          <w:lang w:eastAsia="zh-CN"/>
        </w:rPr>
        <w:t>“</w:t>
      </w:r>
      <w:r>
        <w:rPr>
          <w:rFonts w:hint="eastAsia" w:ascii="Times New Roman" w:hAnsi="Times New Roman" w:cs="Times New Roman"/>
          <w:kern w:val="0"/>
          <w:szCs w:val="21"/>
          <w:lang w:val="en-US" w:eastAsia="zh-CN"/>
        </w:rPr>
        <w:t>UQ</w:t>
      </w:r>
      <w:r>
        <w:rPr>
          <w:rFonts w:hint="eastAsia" w:ascii="Times New Roman" w:hAnsi="Times New Roman" w:cs="Times New Roman"/>
          <w:kern w:val="0"/>
          <w:szCs w:val="21"/>
          <w:lang w:eastAsia="zh-CN"/>
        </w:rPr>
        <w:t>”</w:t>
      </w:r>
      <w:r>
        <w:rPr>
          <w:rFonts w:hint="default" w:ascii="Times New Roman" w:hAnsi="Times New Roman" w:cs="Times New Roman"/>
          <w:kern w:val="0"/>
          <w:szCs w:val="21"/>
        </w:rPr>
        <w:t>，世界高等科研学府，世界前五十名校。是一所始建于1909年，位于澳大利亚昆士兰州综合型公立大学。同时还是六所砂岩学府之一，环太平洋大学联盟、澳大利亚八校联盟、UNIVERSITAS 21、国际铁路联盟及新工科教育国际联盟等组织成员。昆士兰大学校友包括2位诺贝尔奖得主、117位罗德学者、首位女澳大利亚总督昆廷·布赖斯、澳大利亚前总理陆克文、太阳能之父马丁・格林等。学校还拥有宫颈癌疫苗（HPV疫苗）、核磁共振成像（MRI）等科研成果。</w:t>
      </w:r>
    </w:p>
    <w:p w14:paraId="16076384">
      <w:pPr>
        <w:spacing w:line="360" w:lineRule="auto"/>
        <w:ind w:firstLine="440" w:firstLineChars="200"/>
        <w:rPr>
          <w:rFonts w:hint="default" w:ascii="Times New Roman" w:hAnsi="Times New Roman" w:cs="Times New Roman"/>
        </w:rPr>
      </w:pPr>
    </w:p>
    <w:p w14:paraId="4B330ED8">
      <w:pPr>
        <w:numPr>
          <w:ilvl w:val="0"/>
          <w:numId w:val="1"/>
        </w:numPr>
        <w:spacing w:line="360" w:lineRule="auto"/>
        <w:rPr>
          <w:rFonts w:hint="default" w:ascii="Times New Roman" w:hAnsi="Times New Roman" w:cs="Times New Roman"/>
          <w:kern w:val="0"/>
        </w:rPr>
      </w:pPr>
      <w:r>
        <w:rPr>
          <w:rFonts w:hint="default" w:ascii="Times New Roman" w:hAnsi="Times New Roman" w:cs="Times New Roman"/>
          <w:kern w:val="0"/>
          <w:szCs w:val="21"/>
        </w:rPr>
        <w:t>202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6</w:t>
      </w:r>
      <w:r>
        <w:rPr>
          <w:rFonts w:hint="default" w:ascii="Times New Roman" w:hAnsi="Times New Roman" w:cs="Times New Roman"/>
          <w:kern w:val="0"/>
          <w:szCs w:val="21"/>
          <w:lang w:val="en-US"/>
        </w:rPr>
        <w:t xml:space="preserve"> </w:t>
      </w:r>
      <w:r>
        <w:rPr>
          <w:rFonts w:hint="default" w:ascii="Times New Roman" w:hAnsi="Times New Roman" w:cs="Times New Roman"/>
          <w:kern w:val="0"/>
          <w:szCs w:val="21"/>
        </w:rPr>
        <w:t>QS世界大学排名第4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2</w:t>
      </w:r>
      <w:r>
        <w:rPr>
          <w:rFonts w:hint="default" w:ascii="Times New Roman" w:hAnsi="Times New Roman" w:cs="Times New Roman"/>
          <w:kern w:val="0"/>
          <w:szCs w:val="21"/>
        </w:rPr>
        <w:t>位</w:t>
      </w:r>
    </w:p>
    <w:p w14:paraId="4402BCA0">
      <w:pPr>
        <w:numPr>
          <w:ilvl w:val="0"/>
          <w:numId w:val="1"/>
        </w:numPr>
        <w:spacing w:line="360" w:lineRule="auto"/>
        <w:rPr>
          <w:rFonts w:hint="default" w:ascii="Times New Roman" w:hAnsi="Times New Roman" w:cs="Times New Roman"/>
          <w:kern w:val="0"/>
        </w:rPr>
      </w:pPr>
      <w:r>
        <w:rPr>
          <w:rFonts w:hint="default" w:ascii="Times New Roman" w:hAnsi="Times New Roman" w:cs="Times New Roman"/>
          <w:kern w:val="0"/>
          <w:szCs w:val="21"/>
        </w:rPr>
        <w:t>2025年US News全球最佳大学排名第41位</w:t>
      </w:r>
    </w:p>
    <w:p w14:paraId="715137A1">
      <w:pPr>
        <w:numPr>
          <w:ilvl w:val="0"/>
          <w:numId w:val="1"/>
        </w:numPr>
        <w:spacing w:line="360" w:lineRule="auto"/>
        <w:rPr>
          <w:rFonts w:hint="default" w:ascii="Times New Roman" w:hAnsi="Times New Roman" w:cs="Times New Roman"/>
          <w:kern w:val="0"/>
        </w:rPr>
      </w:pPr>
      <w:r>
        <w:rPr>
          <w:rFonts w:hint="default" w:ascii="Times New Roman" w:hAnsi="Times New Roman" w:cs="Times New Roman"/>
          <w:kern w:val="0"/>
          <w:szCs w:val="21"/>
        </w:rPr>
        <w:t>体育学科、矿业与采矿工程、环境科学/农业、生物技术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等专业全球领先</w:t>
      </w:r>
    </w:p>
    <w:p w14:paraId="673A925E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5DE3A24F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项目概况</w:t>
      </w:r>
    </w:p>
    <w:p w14:paraId="700E0DD3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pict>
          <v:rect id="_x0000_s1103" o:spid="_x0000_s1103" o:spt="1" style="position:absolute;left:0pt;margin-left:-0.6pt;margin-top:1.25pt;height:22.7pt;width:188.7pt;z-index:251666432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25112F99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</w:pPr>
                  <w:r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Pro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/>
                    </w:rPr>
                    <w:t>gram</w:t>
                  </w:r>
                  <w:r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 xml:space="preserve"> Overview</w:t>
                  </w:r>
                </w:p>
                <w:p w14:paraId="58B2DB4E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38B2C89B">
      <w:pPr>
        <w:pStyle w:val="13"/>
        <w:widowControl/>
        <w:spacing w:line="360" w:lineRule="auto"/>
        <w:ind w:firstLineChars="0"/>
        <w:rPr>
          <w:rFonts w:ascii="Arial Narrow" w:hAnsi="Calibri" w:cs="Calibri"/>
          <w:kern w:val="0"/>
          <w:sz w:val="22"/>
          <w:szCs w:val="21"/>
          <w:lang w:val="en-GB"/>
          <w14:ligatures w14:val="standardContextual"/>
        </w:rPr>
      </w:pPr>
    </w:p>
    <w:p w14:paraId="6C32DA48">
      <w:pPr>
        <w:pStyle w:val="13"/>
        <w:widowControl/>
        <w:spacing w:line="360" w:lineRule="auto"/>
        <w:ind w:firstLineChars="0"/>
        <w:rPr>
          <w:rFonts w:ascii="Arial" w:hAnsi="Arial" w:eastAsia="微软雅黑" w:cs="Arial"/>
          <w:b/>
          <w:bCs/>
          <w:color w:val="2D8FCF"/>
          <w:spacing w:val="6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本项目是由澳大利亚顶级名校昆士兰大学所开设的通用英语课程，旨在提高学生日常和学术英语技能，包括说、听、读、写能力。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学生将根据英语测试成绩分班，与国际学生同堂。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课程期间，将由昆士兰大学进行统一学术管理与学术考核，项目结束后将获得昆士兰大学颁发的项目结业证书。</w:t>
      </w:r>
    </w:p>
    <w:p w14:paraId="73DE6FAB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5E87A5F4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城市简介：</w:t>
      </w: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  <w:lang w:val="en-US"/>
        </w:rPr>
        <w:t>布里斯班</w:t>
      </w:r>
    </w:p>
    <w:p w14:paraId="6554DE26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pict>
          <v:rect id="_x0000_s1104" o:spid="_x0000_s1104" o:spt="1" style="position:absolute;left:0pt;margin-left:-0.6pt;margin-top:1.2pt;height:22.7pt;width:188.7pt;z-index:251667456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37982362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/>
                    </w:rPr>
                  </w:pPr>
                  <w:r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 xml:space="preserve">City </w:t>
                  </w: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  <w:lang w:val="en-US"/>
                    </w:rPr>
                    <w:t>Profile</w:t>
                  </w:r>
                </w:p>
                <w:p w14:paraId="3522E0B6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33C54D67">
      <w:pPr>
        <w:spacing w:line="360" w:lineRule="auto"/>
        <w:ind w:firstLine="440" w:firstLineChars="200"/>
        <w:rPr>
          <w:rFonts w:ascii="Arial Narrow" w:hAnsi="Calibri" w:cs="Calibri"/>
          <w:kern w:val="0"/>
          <w:szCs w:val="21"/>
        </w:rPr>
      </w:pPr>
    </w:p>
    <w:p w14:paraId="48BA65BD">
      <w:pPr>
        <w:spacing w:line="360" w:lineRule="auto"/>
        <w:ind w:firstLine="440" w:firstLineChars="200"/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项目所在地为澳大利亚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布里斯班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GB" w:eastAsia="zh-CN" w:bidi="ar-SA"/>
          <w14:ligatures w14:val="standardContextual"/>
        </w:rPr>
        <w:t>，布里斯班是澳大利亚第三大城市，是昆士兰州首府和主要港口，地处布里斯班河畔，濒临摩尔顿湾。布里斯班临近南回归线，属亚热带气候，年均日照时间7.5小时，故有“阳光之城”的美誉。布里斯班是个旅游城市，风光奇特的黄金海岸和大堡礁每年吸引着世界各地成千上万的游客。布里斯班还将在2032年举办第35届夏季奥林匹克运动会。 </w:t>
      </w:r>
    </w:p>
    <w:p w14:paraId="69423D7B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572044B6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项目特色</w:t>
      </w:r>
    </w:p>
    <w:p w14:paraId="63E975F9">
      <w:pPr>
        <w:pStyle w:val="13"/>
        <w:widowControl/>
        <w:spacing w:line="360" w:lineRule="auto"/>
        <w:ind w:left="420" w:firstLine="0" w:firstLineChars="0"/>
        <w:jc w:val="left"/>
        <w:rPr>
          <w:rFonts w:ascii="Arial Narrow" w:hAnsi="Arial Narrow" w:cs="Calibri"/>
          <w:kern w:val="0"/>
          <w:sz w:val="22"/>
          <w:szCs w:val="22"/>
          <w:lang w:val="en-GB"/>
          <w14:ligatures w14:val="standardContextual"/>
        </w:rPr>
      </w:pPr>
      <w:r>
        <w:rPr>
          <w:rFonts w:ascii="宋体" w:hAnsi="宋体" w:cstheme="minorBidi"/>
          <w:sz w:val="22"/>
          <w:szCs w:val="22"/>
          <w14:ligatures w14:val="standardContextual"/>
        </w:rPr>
        <w:pict>
          <v:rect id="_x0000_s1105" o:spid="_x0000_s1105" o:spt="1" style="position:absolute;left:0pt;margin-left:-0.6pt;margin-top:1.25pt;height:22.7pt;width:188.7pt;z-index:251668480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77DDB6DB">
                  <w:pPr>
                    <w:jc w:val="left"/>
                    <w:rPr>
                      <w:rFonts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snapToGrid w:val="0"/>
                      <w:color w:val="auto"/>
                      <w:spacing w:val="20"/>
                      <w:kern w:val="0"/>
                      <w:sz w:val="24"/>
                    </w:rPr>
                    <w:t>Program Highlights</w:t>
                  </w:r>
                </w:p>
                <w:p w14:paraId="14F72591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2CEDF9E9">
      <w:pPr>
        <w:pStyle w:val="13"/>
        <w:widowControl/>
        <w:spacing w:line="360" w:lineRule="auto"/>
        <w:ind w:firstLineChars="0"/>
        <w:jc w:val="left"/>
        <w:rPr>
          <w:rFonts w:ascii="Arial Narrow" w:hAnsi="Arial Narrow" w:cs="Calibri"/>
          <w:kern w:val="0"/>
          <w:sz w:val="22"/>
          <w:szCs w:val="22"/>
          <w:lang w:val="en-GB"/>
          <w14:ligatures w14:val="standardContextual"/>
        </w:rPr>
      </w:pPr>
    </w:p>
    <w:p w14:paraId="65CEE160">
      <w:pPr>
        <w:pStyle w:val="13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【顶级名校】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昆士兰大学世界排名第4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2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名</w:t>
      </w:r>
      <w:r>
        <w:rPr>
          <w:rFonts w:hint="default" w:ascii="Times New Roman" w:hAnsi="Times New Roman" w:cs="Times New Roman"/>
          <w:kern w:val="0"/>
          <w:sz w:val="22"/>
          <w:szCs w:val="22"/>
          <w:lang w:val="en-GB"/>
          <w14:ligatures w14:val="standardContextual"/>
        </w:rPr>
        <w:t>，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其教学质量与学术声誉享誉全球。</w:t>
      </w:r>
    </w:p>
    <w:p w14:paraId="755E6685">
      <w:pPr>
        <w:pStyle w:val="13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【小班课程】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小班授课，充分保证课堂的有效沟通及互动。</w:t>
      </w:r>
    </w:p>
    <w:p w14:paraId="04EAFB76">
      <w:pPr>
        <w:pStyle w:val="13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  <w14:ligatures w14:val="standardContextual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【生动有趣】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多种丰富有趣的互动形式将提升课堂趣性。</w:t>
      </w:r>
    </w:p>
    <w:p w14:paraId="577E7F8A">
      <w:pPr>
        <w:pStyle w:val="13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  <w14:ligatures w14:val="standardContextual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【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14:ligatures w14:val="standardContextual"/>
        </w:rPr>
        <w:t>分班测试</w:t>
      </w: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根据学生英语测试成绩进行分班，共6个等级。</w:t>
      </w:r>
    </w:p>
    <w:p w14:paraId="07313710">
      <w:pPr>
        <w:pStyle w:val="13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cs="Times New Roman"/>
          <w:b/>
          <w:bCs/>
          <w:kern w:val="0"/>
          <w:sz w:val="22"/>
          <w:szCs w:val="22"/>
          <w:lang w:val="en-GB"/>
          <w14:ligatures w14:val="standardContextual"/>
        </w:rPr>
        <w:t>【留学铺垫】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 xml:space="preserve"> </w:t>
      </w:r>
      <w:r>
        <w:rPr>
          <w:rFonts w:hint="default" w:ascii="Times New Roman" w:hAnsi="Times New Roman" w:cs="Times New Roman"/>
          <w:kern w:val="0"/>
          <w:sz w:val="22"/>
          <w:szCs w:val="22"/>
          <w14:ligatures w14:val="standardContextual"/>
        </w:rPr>
        <w:t>通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过项目学习深入了解澳大利亚社会与文化，深度适应国外授课方式及课堂，为后续进一步出国深造打下良好基础。</w:t>
      </w:r>
    </w:p>
    <w:p w14:paraId="273FE852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72129172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项目详情</w:t>
      </w:r>
    </w:p>
    <w:p w14:paraId="2C4547C8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106" o:spid="_x0000_s1106" o:spt="1" style="position:absolute;left:0pt;margin-left:-0.6pt;margin-top:1.25pt;height:22.7pt;width:188.7pt;z-index:251669504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519F5F71">
                  <w:pPr>
                    <w:rPr>
                      <w:rFonts w:ascii="Times New Roman" w:hAnsi="Times New Roman" w:cs="Times New Roman"/>
                      <w:color w:val="auto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Program Details</w:t>
                  </w:r>
                </w:p>
                <w:p w14:paraId="7FAA6618">
                  <w:pPr>
                    <w:rPr>
                      <w:rFonts w:hint="eastAsia"/>
                    </w:rPr>
                  </w:pPr>
                </w:p>
              </w:txbxContent>
            </v:textbox>
          </v:rect>
        </w:pict>
      </w:r>
    </w:p>
    <w:p w14:paraId="6E6E711B">
      <w:pPr>
        <w:spacing w:line="360" w:lineRule="auto"/>
        <w:jc w:val="left"/>
        <w:rPr>
          <w:rFonts w:ascii="Arial Narrow" w:hAnsi="Arial Narrow" w:eastAsia="宋体" w:cs="Calibri"/>
          <w:kern w:val="0"/>
          <w:sz w:val="22"/>
          <w:szCs w:val="22"/>
          <w:lang w:val="en-US" w:eastAsia="zh-CN" w:bidi="ar-SA"/>
          <w14:ligatures w14:val="standardContextual"/>
        </w:rPr>
      </w:pPr>
    </w:p>
    <w:p w14:paraId="71B0BBA0">
      <w:pPr>
        <w:spacing w:line="360" w:lineRule="auto"/>
        <w:jc w:val="left"/>
        <w:rPr>
          <w:rFonts w:hint="default" w:ascii="Times New Roman" w:hAnsi="Times New Roman" w:cs="Times New Roman"/>
          <w:lang w:val="en-US"/>
        </w:rPr>
      </w:pPr>
      <w:r>
        <w:rPr>
          <w:rFonts w:hint="default" w:ascii="Times New Roman" w:hAnsi="Times New Roman" w:cs="Times New Roman"/>
          <w:b/>
          <w:bCs/>
          <w:kern w:val="0"/>
        </w:rPr>
        <w:t>【项目时间】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202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US" w:eastAsia="zh-CN" w:bidi="ar-SA"/>
          <w14:ligatures w14:val="standardContextual"/>
        </w:rPr>
        <w:t>6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年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7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月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20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日-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8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月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21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日（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US" w:eastAsia="zh-CN" w:bidi="ar-SA"/>
          <w14:ligatures w14:val="standardContextual"/>
        </w:rPr>
        <w:t>5周）</w:t>
      </w:r>
    </w:p>
    <w:p w14:paraId="5B6A4511">
      <w:pPr>
        <w:spacing w:line="360" w:lineRule="auto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【</w:t>
      </w:r>
      <w:r>
        <w:rPr>
          <w:rFonts w:hint="default" w:ascii="Times New Roman" w:hAnsi="Times New Roman" w:cs="Times New Roman"/>
          <w:b/>
          <w:bCs/>
        </w:rPr>
        <w:t>课程内容</w:t>
      </w:r>
      <w:r>
        <w:rPr>
          <w:rFonts w:hint="default" w:ascii="Times New Roman" w:hAnsi="Times New Roman" w:cs="Times New Roman"/>
        </w:rPr>
        <w:t>】</w:t>
      </w:r>
    </w:p>
    <w:p w14:paraId="78630EB4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b/>
          <w:bCs/>
          <w:sz w:val="22"/>
          <w:szCs w:val="22"/>
        </w:rPr>
      </w:pPr>
      <w:r>
        <w:rPr>
          <w:rFonts w:hint="default" w:ascii="Times New Roman" w:hAnsi="Times New Roman" w:cs="Times New Roman"/>
          <w:b/>
          <w:bCs/>
          <w:sz w:val="22"/>
          <w:szCs w:val="22"/>
        </w:rPr>
        <w:t xml:space="preserve">综合技能 </w:t>
      </w:r>
    </w:p>
    <w:p w14:paraId="4E1E22B5">
      <w:pPr>
        <w:pStyle w:val="12"/>
        <w:widowControl/>
        <w:spacing w:line="360" w:lineRule="auto"/>
        <w:ind w:left="420" w:firstLine="0"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在课堂中练习阅读、写作、听力和口语，建立语法和词汇，从而成为一名有效的英语沟通者。学习英语写作的语言和风格并能清晰准确地表达自己。培养你对英语的信心，在对话和讲座中理解英语口语，流利、清晰、自信地说话。以书面形式表达事实、想法和观点，使用正确和适当的词汇、语法结构，运用一系列阅读技巧来理解和回应书面文本。</w:t>
      </w:r>
    </w:p>
    <w:p w14:paraId="5277AE89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b/>
          <w:bCs/>
          <w:sz w:val="22"/>
          <w:szCs w:val="22"/>
          <w:highlight w:val="none"/>
        </w:rPr>
        <w:t>选修课</w:t>
      </w:r>
    </w:p>
    <w:p w14:paraId="286A67A7">
      <w:pPr>
        <w:pStyle w:val="12"/>
        <w:widowControl/>
        <w:spacing w:line="360" w:lineRule="auto"/>
        <w:ind w:left="420" w:firstLine="0"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kern w:val="0"/>
          <w:sz w:val="22"/>
          <w:szCs w:val="22"/>
          <w:highlight w:val="none"/>
        </w:rPr>
        <w:t>所有选修课程都取决于学生人数和课程水平，选修课可以从以下选项中选择：</w:t>
      </w:r>
    </w:p>
    <w:p w14:paraId="10778DC7">
      <w:pPr>
        <w:pStyle w:val="12"/>
        <w:widowControl/>
        <w:numPr>
          <w:ilvl w:val="0"/>
          <w:numId w:val="4"/>
        </w:numPr>
        <w:spacing w:line="360" w:lineRule="auto"/>
        <w:ind w:left="704" w:hanging="284" w:firstLineChars="0"/>
        <w:jc w:val="left"/>
        <w:rPr>
          <w:rFonts w:hint="default" w:ascii="Times New Roman" w:hAnsi="Times New Roman" w:cs="Times New Roman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sz w:val="22"/>
          <w:szCs w:val="22"/>
          <w:highlight w:val="none"/>
        </w:rPr>
        <w:t>商务英语</w:t>
      </w:r>
    </w:p>
    <w:p w14:paraId="1E30BB87">
      <w:pPr>
        <w:pStyle w:val="12"/>
        <w:widowControl/>
        <w:numPr>
          <w:ilvl w:val="0"/>
          <w:numId w:val="4"/>
        </w:numPr>
        <w:spacing w:line="360" w:lineRule="auto"/>
        <w:ind w:left="704" w:hanging="284" w:firstLineChars="0"/>
        <w:jc w:val="left"/>
        <w:rPr>
          <w:rFonts w:hint="default" w:ascii="Times New Roman" w:hAnsi="Times New Roman" w:cs="Times New Roman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sz w:val="22"/>
          <w:szCs w:val="22"/>
          <w:highlight w:val="none"/>
        </w:rPr>
        <w:t xml:space="preserve">学术英语技能 </w:t>
      </w:r>
    </w:p>
    <w:p w14:paraId="0E357A35">
      <w:pPr>
        <w:pStyle w:val="12"/>
        <w:widowControl/>
        <w:numPr>
          <w:ilvl w:val="0"/>
          <w:numId w:val="4"/>
        </w:numPr>
        <w:spacing w:line="360" w:lineRule="auto"/>
        <w:ind w:left="704" w:hanging="284" w:firstLineChars="0"/>
        <w:jc w:val="left"/>
        <w:rPr>
          <w:rFonts w:hint="default" w:ascii="Times New Roman" w:hAnsi="Times New Roman" w:cs="Times New Roman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sz w:val="22"/>
          <w:szCs w:val="22"/>
          <w:highlight w:val="none"/>
        </w:rPr>
        <w:t>雅思</w:t>
      </w:r>
    </w:p>
    <w:p w14:paraId="08FF55B2">
      <w:pPr>
        <w:pStyle w:val="12"/>
        <w:widowControl/>
        <w:numPr>
          <w:ilvl w:val="0"/>
          <w:numId w:val="4"/>
        </w:numPr>
        <w:spacing w:line="360" w:lineRule="auto"/>
        <w:ind w:left="704" w:hanging="284"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highlight w:val="none"/>
          <w:lang w:val="en-US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highlight w:val="none"/>
          <w:lang w:val="en-US" w:eastAsia="zh-CN" w:bidi="ar-SA"/>
          <w14:ligatures w14:val="standardContextual"/>
        </w:rPr>
        <w:t>Pearson PTE-A</w:t>
      </w:r>
    </w:p>
    <w:p w14:paraId="584F137A">
      <w:pPr>
        <w:pStyle w:val="12"/>
        <w:widowControl/>
        <w:numPr>
          <w:ilvl w:val="0"/>
          <w:numId w:val="4"/>
        </w:numPr>
        <w:spacing w:line="360" w:lineRule="auto"/>
        <w:ind w:left="704" w:hanging="284" w:firstLineChars="0"/>
        <w:jc w:val="left"/>
        <w:rPr>
          <w:rFonts w:hint="default" w:ascii="Times New Roman" w:hAnsi="Times New Roman" w:cs="Times New Roman"/>
          <w:sz w:val="22"/>
          <w:szCs w:val="22"/>
          <w:highlight w:val="none"/>
        </w:rPr>
      </w:pPr>
      <w:r>
        <w:rPr>
          <w:rFonts w:hint="default" w:ascii="Times New Roman" w:hAnsi="Times New Roman" w:cs="Times New Roman"/>
          <w:sz w:val="22"/>
          <w:szCs w:val="22"/>
          <w:highlight w:val="none"/>
        </w:rPr>
        <w:t>旅游与酒店管理</w:t>
      </w:r>
    </w:p>
    <w:p w14:paraId="33A956BD">
      <w:pPr>
        <w:autoSpaceDE w:val="0"/>
        <w:autoSpaceDN w:val="0"/>
        <w:adjustRightInd w:val="0"/>
        <w:spacing w:line="360" w:lineRule="auto"/>
        <w:jc w:val="left"/>
        <w:rPr>
          <w:rFonts w:hint="default" w:ascii="Times New Roman" w:hAnsi="Times New Roman" w:cs="Times New Roman"/>
          <w:kern w:val="0"/>
          <w:highlight w:val="none"/>
        </w:rPr>
      </w:pPr>
      <w:r>
        <w:rPr>
          <w:rFonts w:hint="default" w:ascii="Times New Roman" w:hAnsi="Times New Roman" w:cs="Times New Roman"/>
          <w:highlight w:val="none"/>
        </w:rPr>
        <w:t>【</w:t>
      </w:r>
      <w:r>
        <w:rPr>
          <w:rFonts w:hint="default" w:ascii="Times New Roman" w:hAnsi="Times New Roman" w:cs="Times New Roman"/>
          <w:b/>
          <w:bCs/>
          <w:highlight w:val="none"/>
        </w:rPr>
        <w:t>签证类型</w:t>
      </w:r>
      <w:r>
        <w:rPr>
          <w:rFonts w:hint="default" w:ascii="Times New Roman" w:hAnsi="Times New Roman" w:cs="Times New Roman"/>
          <w:highlight w:val="none"/>
        </w:rPr>
        <w:t>】</w:t>
      </w:r>
      <w:r>
        <w:rPr>
          <w:rFonts w:hint="default" w:ascii="Times New Roman" w:hAnsi="Times New Roman" w:cs="Times New Roman"/>
          <w:kern w:val="0"/>
          <w:highlight w:val="none"/>
        </w:rPr>
        <w:t>旅游签证</w:t>
      </w:r>
    </w:p>
    <w:p w14:paraId="1A4DDB0C">
      <w:pPr>
        <w:autoSpaceDE w:val="0"/>
        <w:autoSpaceDN w:val="0"/>
        <w:adjustRightInd w:val="0"/>
        <w:spacing w:line="360" w:lineRule="auto"/>
        <w:jc w:val="left"/>
        <w:rPr>
          <w:rFonts w:hint="default" w:ascii="Times New Roman" w:hAnsi="Times New Roman" w:eastAsia="宋体" w:cs="Times New Roman"/>
          <w:kern w:val="0"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highlight w:val="none"/>
        </w:rPr>
        <w:t>【</w:t>
      </w:r>
      <w:r>
        <w:rPr>
          <w:rFonts w:hint="default" w:ascii="Times New Roman" w:hAnsi="Times New Roman" w:cs="Times New Roman"/>
          <w:b/>
          <w:bCs/>
          <w:highlight w:val="none"/>
          <w:lang w:val="en-US" w:eastAsia="zh-CN"/>
        </w:rPr>
        <w:t>住宿安排</w:t>
      </w:r>
      <w:r>
        <w:rPr>
          <w:rFonts w:hint="default" w:ascii="Times New Roman" w:hAnsi="Times New Roman" w:cs="Times New Roman"/>
          <w:highlight w:val="none"/>
        </w:rPr>
        <w:t>】</w:t>
      </w:r>
      <w:r>
        <w:rPr>
          <w:rFonts w:hint="default" w:ascii="Times New Roman" w:hAnsi="Times New Roman" w:cs="Times New Roman"/>
          <w:highlight w:val="none"/>
          <w:lang w:val="en-US" w:eastAsia="zh-CN"/>
        </w:rPr>
        <w:t>寄宿家庭或校外公寓</w:t>
      </w:r>
    </w:p>
    <w:p w14:paraId="492AC843">
      <w:pPr>
        <w:spacing w:line="360" w:lineRule="auto"/>
        <w:jc w:val="left"/>
        <w:rPr>
          <w:rFonts w:ascii="Arial Narrow" w:hAnsi="Arial Narrow" w:cs="Calibri"/>
          <w:kern w:val="0"/>
        </w:rPr>
      </w:pPr>
      <w:r>
        <w:rPr>
          <w:rFonts w:hint="default" w:ascii="Times New Roman" w:hAnsi="Times New Roman" w:cs="Times New Roman"/>
        </w:rPr>
        <w:t>【</w:t>
      </w:r>
      <w:r>
        <w:rPr>
          <w:rFonts w:hint="default" w:ascii="Times New Roman" w:hAnsi="Times New Roman" w:cs="Times New Roman"/>
          <w:b/>
          <w:bCs/>
        </w:rPr>
        <w:t>项目费用</w:t>
      </w:r>
      <w:r>
        <w:rPr>
          <w:rFonts w:hint="default" w:ascii="Times New Roman" w:hAnsi="Times New Roman" w:cs="Times New Roman"/>
        </w:rPr>
        <w:t>】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US" w:eastAsia="zh-CN" w:bidi="ar-SA"/>
          <w14:ligatures w14:val="standardContextual"/>
        </w:rPr>
        <w:t>22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,600元，费用</w:t>
      </w:r>
      <w:r>
        <w:rPr>
          <w:rFonts w:hint="default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包含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：项目申请费、学费、校内资源使用费、项目管理费（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US" w:eastAsia="zh-CN" w:bidi="ar-SA"/>
          <w14:ligatures w14:val="standardContextual"/>
        </w:rPr>
        <w:t>包含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：项目咨询、项目申请、</w:t>
      </w:r>
      <w:r>
        <w:rPr>
          <w:rFonts w:hint="eastAsia" w:ascii="Times New Roman" w:hAnsi="Times New Roman" w:cs="Times New Roman"/>
          <w:kern w:val="0"/>
          <w:sz w:val="22"/>
          <w:szCs w:val="21"/>
          <w:lang w:val="en-US" w:eastAsia="zh-CN" w:bidi="ar-SA"/>
          <w14:ligatures w14:val="standardContextual"/>
        </w:rPr>
        <w:t>住宿指导、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签证指导、行前指导、接送机服务等内容）。费用不含：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US" w:eastAsia="zh-CN" w:bidi="ar-SA"/>
          <w14:ligatures w14:val="standardContextual"/>
        </w:rPr>
        <w:t>住宿费（项目组推荐住宿，学生根据自身情况选择合适住宿）、</w:t>
      </w: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往返国际机票、签证费、境外保险费、个人开销。</w:t>
      </w:r>
    </w:p>
    <w:p w14:paraId="0FDD6453">
      <w:pPr>
        <w:jc w:val="left"/>
        <w:rPr>
          <w:rFonts w:hint="eastAsia"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2DAF4305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项目收获</w:t>
      </w:r>
    </w:p>
    <w:p w14:paraId="1B55799C">
      <w:pPr>
        <w:autoSpaceDE w:val="0"/>
        <w:autoSpaceDN w:val="0"/>
        <w:adjustRightInd w:val="0"/>
        <w:spacing w:line="360" w:lineRule="auto"/>
        <w:jc w:val="left"/>
        <w:rPr>
          <w:rFonts w:ascii="Arial Narrow" w:hAnsi="Arial Narrow" w:cs="Calibri"/>
          <w:b/>
          <w:bCs/>
          <w:szCs w:val="21"/>
        </w:rPr>
      </w:pPr>
      <w:r>
        <w:pict>
          <v:rect id="_x0000_s1107" o:spid="_x0000_s1107" o:spt="1" style="position:absolute;left:0pt;margin-left:-0.6pt;margin-top:1.25pt;height:22.7pt;width:188.7pt;z-index:251670528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54039D8B">
                  <w:pP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</w:pPr>
                  <w:r>
                    <w:rPr>
                      <w:rFonts w:hint="eastAsia"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Program Achievement</w:t>
                  </w:r>
                </w:p>
              </w:txbxContent>
            </v:textbox>
          </v:rect>
        </w:pict>
      </w:r>
    </w:p>
    <w:p w14:paraId="4CD195CA">
      <w:pPr>
        <w:autoSpaceDE w:val="0"/>
        <w:autoSpaceDN w:val="0"/>
        <w:adjustRightInd w:val="0"/>
        <w:spacing w:line="360" w:lineRule="auto"/>
        <w:jc w:val="left"/>
        <w:rPr>
          <w:rFonts w:ascii="Arial Narrow" w:hAnsi="Arial Narrow" w:cs="Calibri"/>
          <w:b/>
          <w:bCs/>
          <w:szCs w:val="21"/>
        </w:rPr>
      </w:pPr>
    </w:p>
    <w:p w14:paraId="67C17F2A">
      <w:pPr>
        <w:autoSpaceDE w:val="0"/>
        <w:autoSpaceDN w:val="0"/>
        <w:adjustRightInd w:val="0"/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cs="Calibri"/>
          <w:b/>
          <w:bCs/>
          <w:kern w:val="0"/>
          <w:sz w:val="22"/>
          <w:szCs w:val="21"/>
          <w:lang w:val="en-US" w:eastAsia="zh-CN" w:bidi="ar-SA"/>
          <w14:ligatures w14:val="standardContextual"/>
        </w:rPr>
        <w:t>【项目收获】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项目结束后将获得</w:t>
      </w:r>
      <w:r>
        <w:rPr>
          <w:rFonts w:hint="eastAsia" w:ascii="Times New Roman" w:hAnsi="Times New Roman" w:cs="Calibri"/>
          <w:kern w:val="0"/>
          <w:sz w:val="22"/>
          <w:szCs w:val="21"/>
          <w:lang w:val="en-US" w:eastAsia="zh-CN" w:bidi="ar-SA"/>
          <w14:ligatures w14:val="standardContextual"/>
        </w:rPr>
        <w:t>由</w:t>
      </w: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昆士兰大学颁发的项目结业证书及成绩评定单。</w:t>
      </w:r>
    </w:p>
    <w:p w14:paraId="3B481D68">
      <w:pPr>
        <w:jc w:val="center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rPr>
          <w:rFonts w:ascii="Arial Narrow" w:hAnsi="Arial Narrow" w:cs="Calibri"/>
          <w:b/>
          <w:sz w:val="24"/>
        </w:rPr>
        <w:drawing>
          <wp:inline distT="0" distB="0" distL="0" distR="0">
            <wp:extent cx="2534285" cy="3612515"/>
            <wp:effectExtent l="0" t="0" r="18415" b="6985"/>
            <wp:docPr id="11439677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96778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34285" cy="361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cs="Calibri"/>
          <w:b/>
          <w:sz w:val="24"/>
        </w:rPr>
        <w:drawing>
          <wp:inline distT="0" distB="0" distL="0" distR="0">
            <wp:extent cx="2564765" cy="3616325"/>
            <wp:effectExtent l="0" t="0" r="6985" b="3175"/>
            <wp:docPr id="14349619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961910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5368" cy="361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BE931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</w:pPr>
    </w:p>
    <w:p w14:paraId="5B320164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录取要求</w:t>
      </w:r>
    </w:p>
    <w:p w14:paraId="12BFE99F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108" o:spid="_x0000_s1108" o:spt="1" style="position:absolute;left:0pt;margin-left:-0.6pt;margin-top:1.25pt;height:22.7pt;width:188.7pt;z-index:251671552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38B12112">
                  <w:pPr>
                    <w:rPr>
                      <w:rFonts w:ascii="Times New Roman" w:hAnsi="Times New Roman" w:cs="Times New Roman"/>
                      <w:color w:val="auto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Admission Requirements</w:t>
                  </w:r>
                </w:p>
              </w:txbxContent>
            </v:textbox>
          </v:rect>
        </w:pict>
      </w:r>
    </w:p>
    <w:p w14:paraId="0778180B">
      <w:pPr>
        <w:pStyle w:val="12"/>
        <w:widowControl/>
        <w:spacing w:line="360" w:lineRule="auto"/>
        <w:ind w:left="420" w:firstLine="0" w:firstLineChars="0"/>
        <w:jc w:val="left"/>
        <w:rPr>
          <w:rFonts w:ascii="Arial Narrow" w:hAnsi="Arial Narrow" w:cs="Calibri"/>
          <w:kern w:val="0"/>
          <w:sz w:val="22"/>
          <w:szCs w:val="22"/>
          <w:lang w:val="en-GB"/>
          <w14:ligatures w14:val="standardContextual"/>
        </w:rPr>
      </w:pPr>
    </w:p>
    <w:p w14:paraId="0A5CFBE9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kern w:val="0"/>
          <w:sz w:val="22"/>
          <w:szCs w:val="22"/>
          <w:lang w:val="en-GB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全日制在校本科生或研究生，年满18周岁</w:t>
      </w:r>
    </w:p>
    <w:p w14:paraId="6E21DDFC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道德品质好，身体健康、心理健康，能顺利完成学习任务</w:t>
      </w:r>
    </w:p>
    <w:p w14:paraId="6CDA713B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不限专业</w:t>
      </w:r>
    </w:p>
    <w:p w14:paraId="527DC941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无英语成绩要求，开学第一天进行英语测试，并根据测试成绩分班</w:t>
      </w:r>
    </w:p>
    <w:p w14:paraId="4C9536B6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</w:p>
    <w:p w14:paraId="20E9945E">
      <w:pPr>
        <w:jc w:val="left"/>
        <w:rPr>
          <w:rFonts w:ascii="Arial" w:hAnsi="Arial" w:eastAsia="微软雅黑" w:cs="Arial"/>
          <w:b/>
          <w:bCs/>
          <w:color w:val="1A4450"/>
          <w:spacing w:val="6"/>
          <w:sz w:val="40"/>
          <w:szCs w:val="40"/>
        </w:rPr>
      </w:pP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项目流程</w:t>
      </w:r>
    </w:p>
    <w:p w14:paraId="47F15AE7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  <w:r>
        <w:pict>
          <v:rect id="_x0000_s1109" o:spid="_x0000_s1109" o:spt="1" style="position:absolute;left:0pt;margin-left:-0.6pt;margin-top:1.25pt;height:22.7pt;width:188.7pt;z-index:251672576;mso-width-relative:page;mso-height-relative:page;" fillcolor="#BFD630" filled="t" stroked="f" coordsize="21600,21600">
            <v:path/>
            <v:fill type="gradient" on="t" color2="#F2F2D4" angle="-90" focus="100%" focussize="0f,0f" focusposition="65536f,0f"/>
            <v:stroke on="f"/>
            <v:imagedata o:title=""/>
            <o:lock v:ext="edit" aspectratio="f"/>
            <v:textbox>
              <w:txbxContent>
                <w:p w14:paraId="2C933601">
                  <w:pPr>
                    <w:rPr>
                      <w:rFonts w:ascii="Times New Roman" w:hAnsi="Times New Roman" w:cs="Times New Roman"/>
                      <w:color w:val="auto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>Pro</w:t>
                  </w:r>
                  <w:r>
                    <w:rPr>
                      <w:rFonts w:hint="eastAsia" w:ascii="Times New Roman" w:hAnsi="Times New Roman" w:eastAsia="MiSans Medium" w:cs="Times New Roman"/>
                      <w:color w:val="auto"/>
                      <w:spacing w:val="23"/>
                      <w:sz w:val="24"/>
                      <w:lang w:val="en-US"/>
                    </w:rPr>
                    <w:t>gram</w:t>
                  </w:r>
                  <w:r>
                    <w:rPr>
                      <w:rFonts w:ascii="Times New Roman" w:hAnsi="Times New Roman" w:eastAsia="MiSans Medium" w:cs="Times New Roman"/>
                      <w:color w:val="auto"/>
                      <w:spacing w:val="23"/>
                      <w:sz w:val="24"/>
                    </w:rPr>
                    <w:t xml:space="preserve"> Process</w:t>
                  </w:r>
                </w:p>
              </w:txbxContent>
            </v:textbox>
          </v:rect>
        </w:pict>
      </w:r>
    </w:p>
    <w:p w14:paraId="63B3951F">
      <w:pPr>
        <w:pStyle w:val="12"/>
        <w:widowControl/>
        <w:spacing w:line="360" w:lineRule="auto"/>
        <w:ind w:left="420" w:firstLine="0" w:firstLineChars="0"/>
        <w:jc w:val="left"/>
        <w:rPr>
          <w:rFonts w:ascii="Arial Narrow" w:hAnsi="Arial Narrow" w:cs="Calibri"/>
          <w:sz w:val="22"/>
          <w:szCs w:val="22"/>
        </w:rPr>
      </w:pPr>
    </w:p>
    <w:p w14:paraId="49C4A01D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学生本人提出申请</w:t>
      </w:r>
    </w:p>
    <w:p w14:paraId="343FAC21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学生提交正式申请材料并缴纳</w:t>
      </w:r>
      <w:bookmarkStart w:id="0" w:name="_GoBack"/>
      <w:bookmarkEnd w:id="0"/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项目费用，获得录取资格</w:t>
      </w:r>
    </w:p>
    <w:p w14:paraId="3D2038F2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在学校国际合作交流处</w:t>
      </w:r>
      <w:r>
        <w:rPr>
          <w:rFonts w:hint="eastAsia" w:cs="Times New Roman"/>
          <w:kern w:val="0"/>
          <w:sz w:val="22"/>
          <w:szCs w:val="21"/>
          <w:lang w:val="en-US" w:eastAsia="zh-CN" w:bidi="ar-SA"/>
          <w14:ligatures w14:val="standardContextual"/>
        </w:rPr>
        <w:t>申请报备</w:t>
      </w:r>
    </w:p>
    <w:p w14:paraId="1D47964E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准备签证申请</w:t>
      </w:r>
    </w:p>
    <w:p w14:paraId="11E1AF99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cs="Times New Roman"/>
          <w:sz w:val="22"/>
          <w:szCs w:val="22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召开行前说明会</w:t>
      </w:r>
    </w:p>
    <w:p w14:paraId="0DC8F0E0">
      <w:pPr>
        <w:pStyle w:val="12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</w:pPr>
      <w:r>
        <w:rPr>
          <w:rFonts w:hint="default" w:ascii="Times New Roman" w:hAnsi="Times New Roman" w:eastAsia="宋体" w:cs="Times New Roman"/>
          <w:kern w:val="0"/>
          <w:sz w:val="22"/>
          <w:szCs w:val="21"/>
          <w:lang w:val="en-GB" w:eastAsia="zh-CN" w:bidi="ar-SA"/>
          <w14:ligatures w14:val="standardContextual"/>
        </w:rPr>
        <w:t>赴海外学习</w:t>
      </w:r>
    </w:p>
    <w:p w14:paraId="35C28AB2">
      <w:pPr>
        <w:jc w:val="left"/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</w:pPr>
    </w:p>
    <w:p w14:paraId="3158CCA0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</w:rPr>
      </w:pPr>
      <w:r>
        <w:rPr>
          <w:color w:val="1A4450"/>
        </w:rPr>
        <w:pict>
          <v:rect id="矩形 43" o:spid="_x0000_s1111" o:spt="1" style="position:absolute;left:0pt;margin-left:-0.6pt;margin-top:35.55pt;height:26pt;width:188.7pt;z-index:251674624;mso-width-relative:page;mso-height-relative:page;" fillcolor="#BFD630" filled="t" stroked="f" coordsize="21600,21600">
            <v:path/>
            <v:fill type="gradient" on="t" color2="#F2F2D4" angle="90" focus="100%" focussize="0f,0f" focusposition="0f,0f"/>
            <v:stroke on="f"/>
            <v:imagedata o:title=""/>
            <o:lock v:ext="edit" aspectratio="f"/>
            <v:textbox>
              <w:txbxContent>
                <w:p w14:paraId="39E06A59">
                  <w:pPr>
                    <w:rPr>
                      <w:rFonts w:ascii="Times New Roman" w:hAnsi="Times New Roman" w:cs="Times New Roman"/>
                      <w:color w:val="000000" w:themeColor="text1"/>
                    </w:rPr>
                  </w:pP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>Pr</w:t>
                  </w:r>
                  <w:r>
                    <w:rPr>
                      <w:rFonts w:hint="eastAsia"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  <w:lang w:val="en-US"/>
                    </w:rPr>
                    <w:t>ogram</w:t>
                  </w:r>
                  <w:r>
                    <w:rPr>
                      <w:rFonts w:ascii="Times New Roman" w:hAnsi="Times New Roman" w:eastAsia="MiSans Medium" w:cs="Times New Roman"/>
                      <w:color w:val="000000" w:themeColor="text1"/>
                      <w:spacing w:val="23"/>
                      <w:sz w:val="24"/>
                    </w:rPr>
                    <w:t xml:space="preserve"> Consultation</w:t>
                  </w:r>
                </w:p>
              </w:txbxContent>
            </v:textbox>
          </v:rect>
        </w:pict>
      </w:r>
      <w:r>
        <w:rPr>
          <w:rFonts w:hint="eastAsia" w:ascii="Arial" w:hAnsi="Arial" w:eastAsia="微软雅黑" w:cs="Arial"/>
          <w:b/>
          <w:bCs/>
          <w:color w:val="1A4450"/>
          <w:spacing w:val="6"/>
          <w:sz w:val="40"/>
          <w:szCs w:val="40"/>
        </w:rPr>
        <w:t>项目咨询</w:t>
      </w:r>
    </w:p>
    <w:p w14:paraId="23586822">
      <w:pPr>
        <w:jc w:val="left"/>
        <w:rPr>
          <w:rFonts w:ascii="Arial" w:hAnsi="Arial" w:eastAsia="微软雅黑" w:cs="Arial"/>
          <w:b/>
          <w:bCs/>
          <w:color w:val="2D8FCF"/>
          <w:spacing w:val="6"/>
          <w:sz w:val="40"/>
          <w:szCs w:val="40"/>
          <w:lang w:val="en-US"/>
        </w:rPr>
      </w:pPr>
    </w:p>
    <w:p w14:paraId="09BB6CFC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p w14:paraId="79F87F54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韩老师：13260001548（微信同步）</w:t>
      </w:r>
    </w:p>
    <w:p w14:paraId="085FA125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或扫描下方二维码进行项目咨询</w:t>
      </w:r>
    </w:p>
    <w:p w14:paraId="2E6BF137">
      <w:pPr>
        <w:spacing w:line="360" w:lineRule="auto"/>
        <w:jc w:val="left"/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>更多项目信息，欢迎关注锐尔教育公众号</w:t>
      </w:r>
    </w:p>
    <w:p w14:paraId="2E2AB8BD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  <w:r>
        <w:rPr>
          <w:rFonts w:hint="eastAsia" w:ascii="Times New Roman" w:hAnsi="Times New Roman" w:eastAsia="宋体" w:cs="Calibri"/>
          <w:kern w:val="0"/>
          <w:sz w:val="22"/>
          <w:szCs w:val="21"/>
          <w:lang w:val="en-US" w:eastAsia="zh-CN" w:bidi="ar-SA"/>
          <w14:ligatures w14:val="standardContextual"/>
        </w:rPr>
        <w:t xml:space="preserve"> </w:t>
      </w:r>
      <w:r>
        <w:rPr>
          <w:rFonts w:hint="eastAsia"/>
        </w:rPr>
        <w:drawing>
          <wp:inline distT="0" distB="0" distL="0" distR="0">
            <wp:extent cx="1439545" cy="1471930"/>
            <wp:effectExtent l="0" t="0" r="8255" b="13970"/>
            <wp:docPr id="2093250073" name="图片 2093250073" descr="C:/Users/Sep17/Desktop/工作/照片/淇微信.jpg淇微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250073" name="图片 2093250073" descr="C:/Users/Sep17/Desktop/工作/照片/淇微信.jpg淇微信"/>
                    <pic:cNvPicPr>
                      <a:picLocks noChangeAspect="1"/>
                    </pic:cNvPicPr>
                  </pic:nvPicPr>
                  <pic:blipFill>
                    <a:blip r:embed="rId8"/>
                    <a:srcRect l="1122" r="112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7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drawing>
          <wp:inline distT="0" distB="0" distL="0" distR="0">
            <wp:extent cx="1452880" cy="1452880"/>
            <wp:effectExtent l="0" t="0" r="13970" b="13970"/>
            <wp:docPr id="427230958" name="图片 427230958" descr="/Users/eisin/Desktop/WechatIMG12440.jpgWechatIMG12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230958" name="图片 427230958" descr="/Users/eisin/Desktop/WechatIMG12440.jpgWechatIMG12440"/>
                    <pic:cNvPicPr>
                      <a:picLocks noChangeAspect="1"/>
                    </pic:cNvPicPr>
                  </pic:nvPicPr>
                  <pic:blipFill>
                    <a:blip r:embed="rId9"/>
                    <a:srcRect l="5846" t="5929" r="5390" b="5307"/>
                    <a:stretch>
                      <a:fillRect/>
                    </a:stretch>
                  </pic:blipFill>
                  <pic:spPr>
                    <a:xfrm>
                      <a:off x="0" y="0"/>
                      <a:ext cx="1452880" cy="145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0F7D4">
      <w:pPr>
        <w:spacing w:line="360" w:lineRule="auto"/>
        <w:jc w:val="left"/>
        <w:rPr>
          <w:rFonts w:ascii="Arial Narrow" w:hAnsi="Arial Narrow" w:cs="Arial"/>
          <w:spacing w:val="6"/>
          <w:lang w:val="en-US"/>
        </w:rPr>
      </w:pPr>
    </w:p>
    <w:sectPr>
      <w:pgSz w:w="11906" w:h="16838"/>
      <w:pgMar w:top="1134" w:right="1134" w:bottom="1134" w:left="1134" w:header="709" w:footer="709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182B8D3B-4030-4D2B-B132-601B266D787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1DB07413-4620-4F00-93A3-952511AD3A6E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4E739544-BE76-4E06-A7AA-8FC196F82908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4" w:fontKey="{8C852491-E26A-474C-AB07-FA04757694D4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5" w:fontKey="{D2D9A386-72F4-4270-8225-289F79A354C2}"/>
  </w:font>
  <w:font w:name="Arial Narrow">
    <w:panose1 w:val="020B0606020202030204"/>
    <w:charset w:val="00"/>
    <w:family w:val="swiss"/>
    <w:pitch w:val="default"/>
    <w:sig w:usb0="00000287" w:usb1="00000800" w:usb2="00000000" w:usb3="00000000" w:csb0="2000009F" w:csb1="DFD70000"/>
    <w:embedRegular r:id="rId6" w:fontKey="{1D729F91-55A5-4F59-AE7A-E4CA2052C5DF}"/>
  </w:font>
  <w:font w:name="MiSans Medium">
    <w:panose1 w:val="00000600000000000000"/>
    <w:charset w:val="86"/>
    <w:family w:val="auto"/>
    <w:pitch w:val="default"/>
    <w:sig w:usb0="00000001" w:usb1="0A0F1810" w:usb2="00000016" w:usb3="00000000" w:csb0="00040001" w:csb1="00000000"/>
    <w:embedRegular r:id="rId7" w:fontKey="{719AA89C-915D-4F3A-A15B-97C09EF1D7F8}"/>
  </w:font>
  <w:font w:name="WPSEMBED5">
    <w:panose1 w:val="020B0606020202030204"/>
    <w:charset w:val="00"/>
    <w:family w:val="auto"/>
    <w:pitch w:val="default"/>
    <w:sig w:usb0="00000287" w:usb1="00000800" w:usb2="00000000" w:usb3="00000000" w:csb0="2000009F" w:csb1="DFD7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WPSEMBED6">
    <w:panose1 w:val="00000600000000000000"/>
    <w:charset w:val="86"/>
    <w:family w:val="auto"/>
    <w:pitch w:val="default"/>
    <w:sig w:usb0="00000001" w:usb1="0A0F1810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8C25B7A"/>
    <w:multiLevelType w:val="multilevel"/>
    <w:tmpl w:val="28C25B7A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  <w:sz w:val="22"/>
        <w:szCs w:val="22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9C83FF6"/>
    <w:multiLevelType w:val="multilevel"/>
    <w:tmpl w:val="49C83FF6"/>
    <w:lvl w:ilvl="0" w:tentative="0">
      <w:start w:val="1"/>
      <w:numFmt w:val="bullet"/>
      <w:lvlText w:val=""/>
      <w:lvlJc w:val="left"/>
      <w:pPr>
        <w:ind w:left="114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86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58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30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02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74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46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18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900" w:hanging="360"/>
      </w:pPr>
      <w:rPr>
        <w:rFonts w:hint="default" w:ascii="Wingdings" w:hAnsi="Wingdings"/>
      </w:rPr>
    </w:lvl>
  </w:abstractNum>
  <w:abstractNum w:abstractNumId="2">
    <w:nsid w:val="5C9F3560"/>
    <w:multiLevelType w:val="singleLevel"/>
    <w:tmpl w:val="5C9F3560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63FD239C"/>
    <w:multiLevelType w:val="multilevel"/>
    <w:tmpl w:val="63FD239C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saveSubsetFonts/>
  <w:bordersDoNotSurroundHeader w:val="1"/>
  <w:bordersDoNotSurroundFooter w:val="1"/>
  <w:documentProtection w:enforcement="0"/>
  <w:defaultTabStop w:val="720"/>
  <w:characterSpacingControl w:val="doNotCompress"/>
  <w:compat>
    <w:useFELayout/>
    <w:compatSetting w:name="compatibilityMode" w:uri="http://schemas.microsoft.com/office/word" w:val="12"/>
  </w:compat>
  <w:docVars>
    <w:docVar w:name="commondata" w:val="eyJoZGlkIjoiZGY3ODRhYTczOTE2OTAwY2NhYzY5OTZhYTU4MzM3OGQifQ=="/>
    <w:docVar w:name="KSO_WPS_MARK_KEY" w:val="e3768009-20f3-4edb-b4e0-ab3b810e37f9"/>
  </w:docVars>
  <w:rsids>
    <w:rsidRoot w:val="001904F8"/>
    <w:rsid w:val="00001675"/>
    <w:rsid w:val="00006828"/>
    <w:rsid w:val="0001642B"/>
    <w:rsid w:val="0002718C"/>
    <w:rsid w:val="000310C1"/>
    <w:rsid w:val="00056C40"/>
    <w:rsid w:val="00071BDF"/>
    <w:rsid w:val="00074695"/>
    <w:rsid w:val="00074A1C"/>
    <w:rsid w:val="00080488"/>
    <w:rsid w:val="00086B92"/>
    <w:rsid w:val="000938A5"/>
    <w:rsid w:val="000A2997"/>
    <w:rsid w:val="000B5ED6"/>
    <w:rsid w:val="000B69EA"/>
    <w:rsid w:val="000C0908"/>
    <w:rsid w:val="000C583B"/>
    <w:rsid w:val="000D4AE0"/>
    <w:rsid w:val="000D6600"/>
    <w:rsid w:val="000E1ED0"/>
    <w:rsid w:val="000E6D46"/>
    <w:rsid w:val="000F4FBA"/>
    <w:rsid w:val="000F794C"/>
    <w:rsid w:val="00122D00"/>
    <w:rsid w:val="0012649D"/>
    <w:rsid w:val="0012668B"/>
    <w:rsid w:val="0013065C"/>
    <w:rsid w:val="00131135"/>
    <w:rsid w:val="00131146"/>
    <w:rsid w:val="0014538C"/>
    <w:rsid w:val="001532CA"/>
    <w:rsid w:val="00154E4D"/>
    <w:rsid w:val="00160F81"/>
    <w:rsid w:val="0017325F"/>
    <w:rsid w:val="00183047"/>
    <w:rsid w:val="00183888"/>
    <w:rsid w:val="00185F6A"/>
    <w:rsid w:val="001904F8"/>
    <w:rsid w:val="00193933"/>
    <w:rsid w:val="001A11C7"/>
    <w:rsid w:val="001A328E"/>
    <w:rsid w:val="001A7421"/>
    <w:rsid w:val="001B24A1"/>
    <w:rsid w:val="001B5C98"/>
    <w:rsid w:val="001C6087"/>
    <w:rsid w:val="00200202"/>
    <w:rsid w:val="0020145D"/>
    <w:rsid w:val="00205119"/>
    <w:rsid w:val="00213BF2"/>
    <w:rsid w:val="00221760"/>
    <w:rsid w:val="00240C76"/>
    <w:rsid w:val="0025072E"/>
    <w:rsid w:val="002514B8"/>
    <w:rsid w:val="0026506C"/>
    <w:rsid w:val="0027006C"/>
    <w:rsid w:val="00292344"/>
    <w:rsid w:val="002959BD"/>
    <w:rsid w:val="002A02EC"/>
    <w:rsid w:val="002A7DC6"/>
    <w:rsid w:val="002B0EFE"/>
    <w:rsid w:val="002B5C35"/>
    <w:rsid w:val="002C59CF"/>
    <w:rsid w:val="002F5FF3"/>
    <w:rsid w:val="0030040E"/>
    <w:rsid w:val="0030766F"/>
    <w:rsid w:val="00321293"/>
    <w:rsid w:val="00321B21"/>
    <w:rsid w:val="00323253"/>
    <w:rsid w:val="0032565A"/>
    <w:rsid w:val="00354D72"/>
    <w:rsid w:val="00361E00"/>
    <w:rsid w:val="00370381"/>
    <w:rsid w:val="0037110A"/>
    <w:rsid w:val="00372975"/>
    <w:rsid w:val="00372B7E"/>
    <w:rsid w:val="00375877"/>
    <w:rsid w:val="00377907"/>
    <w:rsid w:val="00390811"/>
    <w:rsid w:val="0039384C"/>
    <w:rsid w:val="00394167"/>
    <w:rsid w:val="003A478F"/>
    <w:rsid w:val="003C3F8B"/>
    <w:rsid w:val="003C7029"/>
    <w:rsid w:val="003C78E2"/>
    <w:rsid w:val="003D254E"/>
    <w:rsid w:val="003D7708"/>
    <w:rsid w:val="003E1692"/>
    <w:rsid w:val="003F24D3"/>
    <w:rsid w:val="00400FE4"/>
    <w:rsid w:val="00404BC6"/>
    <w:rsid w:val="00405D52"/>
    <w:rsid w:val="00425CAF"/>
    <w:rsid w:val="004269AC"/>
    <w:rsid w:val="00426D14"/>
    <w:rsid w:val="004328AD"/>
    <w:rsid w:val="004406A6"/>
    <w:rsid w:val="00444BD3"/>
    <w:rsid w:val="00455938"/>
    <w:rsid w:val="00456200"/>
    <w:rsid w:val="004562FC"/>
    <w:rsid w:val="00461074"/>
    <w:rsid w:val="004629F7"/>
    <w:rsid w:val="00474F62"/>
    <w:rsid w:val="00480046"/>
    <w:rsid w:val="004811B0"/>
    <w:rsid w:val="00482DD5"/>
    <w:rsid w:val="00482F1E"/>
    <w:rsid w:val="00486D84"/>
    <w:rsid w:val="0049074D"/>
    <w:rsid w:val="00492AD6"/>
    <w:rsid w:val="004B0ADD"/>
    <w:rsid w:val="004B6C8C"/>
    <w:rsid w:val="004C6E13"/>
    <w:rsid w:val="004D05B1"/>
    <w:rsid w:val="004D53E0"/>
    <w:rsid w:val="004D5D11"/>
    <w:rsid w:val="004E3520"/>
    <w:rsid w:val="004E3BB8"/>
    <w:rsid w:val="004E5124"/>
    <w:rsid w:val="004E6DE0"/>
    <w:rsid w:val="004F3F52"/>
    <w:rsid w:val="004F6CC0"/>
    <w:rsid w:val="00500233"/>
    <w:rsid w:val="005022BA"/>
    <w:rsid w:val="0050251D"/>
    <w:rsid w:val="00502A4E"/>
    <w:rsid w:val="005030A1"/>
    <w:rsid w:val="00532BA7"/>
    <w:rsid w:val="00536099"/>
    <w:rsid w:val="00536FD4"/>
    <w:rsid w:val="005543CE"/>
    <w:rsid w:val="00555DD6"/>
    <w:rsid w:val="005564AD"/>
    <w:rsid w:val="005717E8"/>
    <w:rsid w:val="00572593"/>
    <w:rsid w:val="005979B2"/>
    <w:rsid w:val="005A2598"/>
    <w:rsid w:val="005B1E08"/>
    <w:rsid w:val="005B77E5"/>
    <w:rsid w:val="005C295F"/>
    <w:rsid w:val="005C7ADC"/>
    <w:rsid w:val="005D4E96"/>
    <w:rsid w:val="005E1726"/>
    <w:rsid w:val="005E1F98"/>
    <w:rsid w:val="005E7A1B"/>
    <w:rsid w:val="005E7A1D"/>
    <w:rsid w:val="005F4123"/>
    <w:rsid w:val="00610A67"/>
    <w:rsid w:val="006113C4"/>
    <w:rsid w:val="00614E45"/>
    <w:rsid w:val="006157F4"/>
    <w:rsid w:val="00621D55"/>
    <w:rsid w:val="00622563"/>
    <w:rsid w:val="006320EB"/>
    <w:rsid w:val="006342A7"/>
    <w:rsid w:val="00635776"/>
    <w:rsid w:val="00642CC4"/>
    <w:rsid w:val="00644D77"/>
    <w:rsid w:val="00651C48"/>
    <w:rsid w:val="00655FF9"/>
    <w:rsid w:val="00660C12"/>
    <w:rsid w:val="00660C4D"/>
    <w:rsid w:val="00670980"/>
    <w:rsid w:val="006779C1"/>
    <w:rsid w:val="00681327"/>
    <w:rsid w:val="006879FC"/>
    <w:rsid w:val="0069306B"/>
    <w:rsid w:val="006B3D87"/>
    <w:rsid w:val="006B5449"/>
    <w:rsid w:val="006D3326"/>
    <w:rsid w:val="006D6C60"/>
    <w:rsid w:val="006F3CA4"/>
    <w:rsid w:val="006F59D9"/>
    <w:rsid w:val="006F5F31"/>
    <w:rsid w:val="007007CE"/>
    <w:rsid w:val="00704B91"/>
    <w:rsid w:val="00717A20"/>
    <w:rsid w:val="00731827"/>
    <w:rsid w:val="00734FFB"/>
    <w:rsid w:val="00742365"/>
    <w:rsid w:val="00745FD0"/>
    <w:rsid w:val="00751A19"/>
    <w:rsid w:val="0075243E"/>
    <w:rsid w:val="00760602"/>
    <w:rsid w:val="00760765"/>
    <w:rsid w:val="00760E8C"/>
    <w:rsid w:val="00764ABA"/>
    <w:rsid w:val="0077105B"/>
    <w:rsid w:val="007729E9"/>
    <w:rsid w:val="00774F5B"/>
    <w:rsid w:val="007771AD"/>
    <w:rsid w:val="00780ACE"/>
    <w:rsid w:val="007827EB"/>
    <w:rsid w:val="0078688E"/>
    <w:rsid w:val="00790737"/>
    <w:rsid w:val="0079252E"/>
    <w:rsid w:val="007954C8"/>
    <w:rsid w:val="007964BA"/>
    <w:rsid w:val="007A2DFE"/>
    <w:rsid w:val="007C20E5"/>
    <w:rsid w:val="007C2244"/>
    <w:rsid w:val="007C3D93"/>
    <w:rsid w:val="007D1F78"/>
    <w:rsid w:val="007D4655"/>
    <w:rsid w:val="007E5DC0"/>
    <w:rsid w:val="007F73D0"/>
    <w:rsid w:val="00806C6A"/>
    <w:rsid w:val="00815E1A"/>
    <w:rsid w:val="0081693F"/>
    <w:rsid w:val="00816DA0"/>
    <w:rsid w:val="00817355"/>
    <w:rsid w:val="00821D0A"/>
    <w:rsid w:val="00823559"/>
    <w:rsid w:val="008272C4"/>
    <w:rsid w:val="00832433"/>
    <w:rsid w:val="00837C21"/>
    <w:rsid w:val="00840532"/>
    <w:rsid w:val="00840954"/>
    <w:rsid w:val="00847060"/>
    <w:rsid w:val="008518AF"/>
    <w:rsid w:val="00855940"/>
    <w:rsid w:val="00857B67"/>
    <w:rsid w:val="0086145E"/>
    <w:rsid w:val="00890D9B"/>
    <w:rsid w:val="008933CA"/>
    <w:rsid w:val="008A40FD"/>
    <w:rsid w:val="008B281A"/>
    <w:rsid w:val="008B776A"/>
    <w:rsid w:val="008D5CA8"/>
    <w:rsid w:val="008D6ABD"/>
    <w:rsid w:val="008E0EE6"/>
    <w:rsid w:val="008E3A5C"/>
    <w:rsid w:val="008F063B"/>
    <w:rsid w:val="008F5742"/>
    <w:rsid w:val="008F7DAF"/>
    <w:rsid w:val="009012E7"/>
    <w:rsid w:val="00911EFC"/>
    <w:rsid w:val="00921FEB"/>
    <w:rsid w:val="0092546E"/>
    <w:rsid w:val="00931BDC"/>
    <w:rsid w:val="00931FDE"/>
    <w:rsid w:val="00941928"/>
    <w:rsid w:val="00942660"/>
    <w:rsid w:val="009448DB"/>
    <w:rsid w:val="009450F6"/>
    <w:rsid w:val="00955832"/>
    <w:rsid w:val="00961AD8"/>
    <w:rsid w:val="009669ED"/>
    <w:rsid w:val="00973BC2"/>
    <w:rsid w:val="009A0BD8"/>
    <w:rsid w:val="009A7F2C"/>
    <w:rsid w:val="009B1EC4"/>
    <w:rsid w:val="009B5886"/>
    <w:rsid w:val="009B7077"/>
    <w:rsid w:val="009B761F"/>
    <w:rsid w:val="009C50A4"/>
    <w:rsid w:val="009D231D"/>
    <w:rsid w:val="009E2836"/>
    <w:rsid w:val="009F123C"/>
    <w:rsid w:val="009F3C93"/>
    <w:rsid w:val="00A00A29"/>
    <w:rsid w:val="00A1200E"/>
    <w:rsid w:val="00A138D1"/>
    <w:rsid w:val="00A13DA6"/>
    <w:rsid w:val="00A21390"/>
    <w:rsid w:val="00A25A11"/>
    <w:rsid w:val="00A34ACE"/>
    <w:rsid w:val="00A40002"/>
    <w:rsid w:val="00A5085D"/>
    <w:rsid w:val="00A55CE4"/>
    <w:rsid w:val="00A84A3F"/>
    <w:rsid w:val="00A86BD1"/>
    <w:rsid w:val="00A96004"/>
    <w:rsid w:val="00AA30AF"/>
    <w:rsid w:val="00AB4CA4"/>
    <w:rsid w:val="00AC38AB"/>
    <w:rsid w:val="00AD5F5B"/>
    <w:rsid w:val="00AE3244"/>
    <w:rsid w:val="00B01B4F"/>
    <w:rsid w:val="00B03A35"/>
    <w:rsid w:val="00B03E24"/>
    <w:rsid w:val="00B07620"/>
    <w:rsid w:val="00B1415C"/>
    <w:rsid w:val="00B21531"/>
    <w:rsid w:val="00B21FF3"/>
    <w:rsid w:val="00B2632B"/>
    <w:rsid w:val="00B4314F"/>
    <w:rsid w:val="00B50E58"/>
    <w:rsid w:val="00B569E1"/>
    <w:rsid w:val="00B6059A"/>
    <w:rsid w:val="00B60AFA"/>
    <w:rsid w:val="00B60E17"/>
    <w:rsid w:val="00B61B46"/>
    <w:rsid w:val="00B66551"/>
    <w:rsid w:val="00B66C98"/>
    <w:rsid w:val="00B702D4"/>
    <w:rsid w:val="00B725DB"/>
    <w:rsid w:val="00B83AD3"/>
    <w:rsid w:val="00BA14D3"/>
    <w:rsid w:val="00BA5CE2"/>
    <w:rsid w:val="00BA726D"/>
    <w:rsid w:val="00BB73B0"/>
    <w:rsid w:val="00BD022F"/>
    <w:rsid w:val="00BD6728"/>
    <w:rsid w:val="00BE0804"/>
    <w:rsid w:val="00BF36C1"/>
    <w:rsid w:val="00C14C20"/>
    <w:rsid w:val="00C162D7"/>
    <w:rsid w:val="00C17493"/>
    <w:rsid w:val="00C27F74"/>
    <w:rsid w:val="00C30289"/>
    <w:rsid w:val="00C44F35"/>
    <w:rsid w:val="00C45A5D"/>
    <w:rsid w:val="00C55F07"/>
    <w:rsid w:val="00C76175"/>
    <w:rsid w:val="00C81ADF"/>
    <w:rsid w:val="00C941C4"/>
    <w:rsid w:val="00C95113"/>
    <w:rsid w:val="00C968FD"/>
    <w:rsid w:val="00C97B46"/>
    <w:rsid w:val="00CA2A0D"/>
    <w:rsid w:val="00CA5AA5"/>
    <w:rsid w:val="00CA793F"/>
    <w:rsid w:val="00CB4CF7"/>
    <w:rsid w:val="00CC2952"/>
    <w:rsid w:val="00CC2A70"/>
    <w:rsid w:val="00CC4C09"/>
    <w:rsid w:val="00CD1471"/>
    <w:rsid w:val="00CD1BD5"/>
    <w:rsid w:val="00CD518A"/>
    <w:rsid w:val="00CE3021"/>
    <w:rsid w:val="00CE5892"/>
    <w:rsid w:val="00CF67CD"/>
    <w:rsid w:val="00D04785"/>
    <w:rsid w:val="00D06F76"/>
    <w:rsid w:val="00D07980"/>
    <w:rsid w:val="00D12DEC"/>
    <w:rsid w:val="00D15189"/>
    <w:rsid w:val="00D17CAA"/>
    <w:rsid w:val="00D20A74"/>
    <w:rsid w:val="00D23517"/>
    <w:rsid w:val="00D236E3"/>
    <w:rsid w:val="00D26CB3"/>
    <w:rsid w:val="00D3081C"/>
    <w:rsid w:val="00D33D79"/>
    <w:rsid w:val="00D33E70"/>
    <w:rsid w:val="00D44F38"/>
    <w:rsid w:val="00D57C2D"/>
    <w:rsid w:val="00D630DD"/>
    <w:rsid w:val="00D63ED1"/>
    <w:rsid w:val="00D63ED5"/>
    <w:rsid w:val="00D72FD1"/>
    <w:rsid w:val="00D7616F"/>
    <w:rsid w:val="00D76968"/>
    <w:rsid w:val="00D8452C"/>
    <w:rsid w:val="00D8725F"/>
    <w:rsid w:val="00DA04C6"/>
    <w:rsid w:val="00DA0B25"/>
    <w:rsid w:val="00DA38A9"/>
    <w:rsid w:val="00DA4869"/>
    <w:rsid w:val="00DB04A2"/>
    <w:rsid w:val="00DC2F68"/>
    <w:rsid w:val="00DD2E11"/>
    <w:rsid w:val="00DD4795"/>
    <w:rsid w:val="00DE1FA9"/>
    <w:rsid w:val="00DE6A80"/>
    <w:rsid w:val="00E127C9"/>
    <w:rsid w:val="00E14129"/>
    <w:rsid w:val="00E1600F"/>
    <w:rsid w:val="00E31E4D"/>
    <w:rsid w:val="00E40AFE"/>
    <w:rsid w:val="00E5324E"/>
    <w:rsid w:val="00E63D48"/>
    <w:rsid w:val="00E64DB6"/>
    <w:rsid w:val="00E71051"/>
    <w:rsid w:val="00E90868"/>
    <w:rsid w:val="00E92CBB"/>
    <w:rsid w:val="00EB3876"/>
    <w:rsid w:val="00EB5C79"/>
    <w:rsid w:val="00EB6293"/>
    <w:rsid w:val="00EC26D2"/>
    <w:rsid w:val="00EC2D01"/>
    <w:rsid w:val="00EC5773"/>
    <w:rsid w:val="00ED4163"/>
    <w:rsid w:val="00ED65A1"/>
    <w:rsid w:val="00ED68A6"/>
    <w:rsid w:val="00ED755C"/>
    <w:rsid w:val="00EE2518"/>
    <w:rsid w:val="00EE778A"/>
    <w:rsid w:val="00EF51FA"/>
    <w:rsid w:val="00F23EEF"/>
    <w:rsid w:val="00F30BFB"/>
    <w:rsid w:val="00F35393"/>
    <w:rsid w:val="00F41207"/>
    <w:rsid w:val="00F42A0F"/>
    <w:rsid w:val="00F531E5"/>
    <w:rsid w:val="00F57459"/>
    <w:rsid w:val="00F64243"/>
    <w:rsid w:val="00F65550"/>
    <w:rsid w:val="00F657B2"/>
    <w:rsid w:val="00F7017B"/>
    <w:rsid w:val="00F70DD3"/>
    <w:rsid w:val="00F77AAD"/>
    <w:rsid w:val="00F84D2C"/>
    <w:rsid w:val="00F96D5D"/>
    <w:rsid w:val="00FA19AC"/>
    <w:rsid w:val="00FB4ABD"/>
    <w:rsid w:val="00FC2E01"/>
    <w:rsid w:val="00FC517D"/>
    <w:rsid w:val="00FD2D9B"/>
    <w:rsid w:val="00FD2F53"/>
    <w:rsid w:val="00FE002F"/>
    <w:rsid w:val="00FE5430"/>
    <w:rsid w:val="00FF310C"/>
    <w:rsid w:val="00FF6350"/>
    <w:rsid w:val="03680F76"/>
    <w:rsid w:val="03703AE3"/>
    <w:rsid w:val="05623468"/>
    <w:rsid w:val="090812A4"/>
    <w:rsid w:val="09CF2ED2"/>
    <w:rsid w:val="0A6F5E4D"/>
    <w:rsid w:val="0A7E6359"/>
    <w:rsid w:val="0A9D14CD"/>
    <w:rsid w:val="0B5B68EE"/>
    <w:rsid w:val="0B79432C"/>
    <w:rsid w:val="0B9A4273"/>
    <w:rsid w:val="0BAE4AB7"/>
    <w:rsid w:val="0C4A769D"/>
    <w:rsid w:val="0D8E27E0"/>
    <w:rsid w:val="1230601B"/>
    <w:rsid w:val="136B08A8"/>
    <w:rsid w:val="13824B5B"/>
    <w:rsid w:val="13FB2517"/>
    <w:rsid w:val="155062F9"/>
    <w:rsid w:val="15CE063D"/>
    <w:rsid w:val="161F618A"/>
    <w:rsid w:val="1B0B373B"/>
    <w:rsid w:val="1B216B68"/>
    <w:rsid w:val="1C7802AD"/>
    <w:rsid w:val="1EA21500"/>
    <w:rsid w:val="1EAD45F0"/>
    <w:rsid w:val="1F0F4FED"/>
    <w:rsid w:val="1F901016"/>
    <w:rsid w:val="20790B8D"/>
    <w:rsid w:val="211A3F99"/>
    <w:rsid w:val="224E6799"/>
    <w:rsid w:val="23850595"/>
    <w:rsid w:val="23955730"/>
    <w:rsid w:val="23F42A3B"/>
    <w:rsid w:val="24C4455F"/>
    <w:rsid w:val="27D23FFF"/>
    <w:rsid w:val="294A2A46"/>
    <w:rsid w:val="29AE3D0A"/>
    <w:rsid w:val="29E42C0D"/>
    <w:rsid w:val="2A5F688F"/>
    <w:rsid w:val="2C900B3C"/>
    <w:rsid w:val="2CA36F2D"/>
    <w:rsid w:val="2D093B0B"/>
    <w:rsid w:val="2F6A1E60"/>
    <w:rsid w:val="300F3BCD"/>
    <w:rsid w:val="31E7004C"/>
    <w:rsid w:val="32A4272B"/>
    <w:rsid w:val="3960797D"/>
    <w:rsid w:val="3A2A25B3"/>
    <w:rsid w:val="3AD201EB"/>
    <w:rsid w:val="3E063608"/>
    <w:rsid w:val="3E141DAC"/>
    <w:rsid w:val="40A354D7"/>
    <w:rsid w:val="419A2967"/>
    <w:rsid w:val="43DD7852"/>
    <w:rsid w:val="45EA0E77"/>
    <w:rsid w:val="45FD55EE"/>
    <w:rsid w:val="46301ED1"/>
    <w:rsid w:val="463445BE"/>
    <w:rsid w:val="46431172"/>
    <w:rsid w:val="47891ABA"/>
    <w:rsid w:val="47FD419C"/>
    <w:rsid w:val="4905484E"/>
    <w:rsid w:val="494E5765"/>
    <w:rsid w:val="49892857"/>
    <w:rsid w:val="4A0D6FBD"/>
    <w:rsid w:val="4BAD461A"/>
    <w:rsid w:val="4CAC5368"/>
    <w:rsid w:val="4D072152"/>
    <w:rsid w:val="4D8F5229"/>
    <w:rsid w:val="50B03480"/>
    <w:rsid w:val="51280CB3"/>
    <w:rsid w:val="531D4FA4"/>
    <w:rsid w:val="556D20DC"/>
    <w:rsid w:val="57044E2F"/>
    <w:rsid w:val="5CAB73AC"/>
    <w:rsid w:val="5CED5F56"/>
    <w:rsid w:val="5E2C608F"/>
    <w:rsid w:val="601F7C49"/>
    <w:rsid w:val="61A57F41"/>
    <w:rsid w:val="638B442C"/>
    <w:rsid w:val="65B91702"/>
    <w:rsid w:val="65D160EB"/>
    <w:rsid w:val="663366B5"/>
    <w:rsid w:val="6A532292"/>
    <w:rsid w:val="6A9A5538"/>
    <w:rsid w:val="6AA24C54"/>
    <w:rsid w:val="6B0F6D4F"/>
    <w:rsid w:val="6D1944BE"/>
    <w:rsid w:val="71DD295D"/>
    <w:rsid w:val="74681787"/>
    <w:rsid w:val="774B522C"/>
    <w:rsid w:val="77A82E52"/>
    <w:rsid w:val="790576B4"/>
    <w:rsid w:val="7C8B3086"/>
    <w:rsid w:val="7C8D2B6B"/>
    <w:rsid w:val="7E225256"/>
    <w:rsid w:val="7FB5CC5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宋体" w:hAnsi="宋体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</w:pPr>
    <w:rPr>
      <w:rFonts w:ascii="宋体" w:hAnsi="宋体" w:eastAsia="宋体" w:cstheme="minorBidi"/>
      <w:kern w:val="2"/>
      <w:sz w:val="22"/>
      <w:szCs w:val="22"/>
      <w:lang w:val="en-GB" w:eastAsia="zh-CN" w:bidi="ar-SA"/>
      <w14:ligatures w14:val="standardContextual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微软雅黑" w:hAnsi="微软雅黑" w:eastAsia="微软雅黑" w:cs="微软雅黑"/>
      <w:sz w:val="24"/>
      <w:szCs w:val="24"/>
      <w:lang w:val="en-US" w:eastAsia="en-US" w:bidi="ar-SA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</w:style>
  <w:style w:type="paragraph" w:styleId="4">
    <w:name w:val="header"/>
    <w:basedOn w:val="1"/>
    <w:link w:val="10"/>
    <w:unhideWhenUsed/>
    <w:qFormat/>
    <w:uiPriority w:val="99"/>
    <w:pPr>
      <w:tabs>
        <w:tab w:val="center" w:pos="4153"/>
        <w:tab w:val="right" w:pos="8306"/>
      </w:tabs>
    </w:pPr>
  </w:style>
  <w:style w:type="paragraph" w:styleId="5">
    <w:name w:val="Normal (Web)"/>
    <w:basedOn w:val="1"/>
    <w:semiHidden/>
    <w:unhideWhenUsed/>
    <w:qFormat/>
    <w:uiPriority w:val="99"/>
    <w:rPr>
      <w:rFonts w:ascii="Times New Roman" w:hAnsi="Times New Roman" w:cs="Times New Roman"/>
      <w:sz w:val="24"/>
      <w:szCs w:val="24"/>
    </w:rPr>
  </w:style>
  <w:style w:type="table" w:styleId="7">
    <w:name w:val="Table Grid"/>
    <w:basedOn w:val="6"/>
    <w:qFormat/>
    <w:uiPriority w:val="0"/>
    <w:pPr>
      <w:widowControl w:val="0"/>
    </w:pPr>
    <w:rPr>
      <w:rFonts w:ascii="Times New Roman" w:hAnsi="Times New Roman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unhideWhenUsed/>
    <w:qFormat/>
    <w:uiPriority w:val="99"/>
    <w:rPr>
      <w:color w:val="0563C1" w:themeColor="hyperlink"/>
      <w:u w:val="single"/>
    </w:rPr>
  </w:style>
  <w:style w:type="character" w:customStyle="1" w:styleId="10">
    <w:name w:val="页眉 字符"/>
    <w:basedOn w:val="8"/>
    <w:link w:val="4"/>
    <w:qFormat/>
    <w:uiPriority w:val="99"/>
  </w:style>
  <w:style w:type="character" w:customStyle="1" w:styleId="11">
    <w:name w:val="页脚 字符"/>
    <w:basedOn w:val="8"/>
    <w:link w:val="3"/>
    <w:qFormat/>
    <w:uiPriority w:val="99"/>
  </w:style>
  <w:style w:type="paragraph" w:styleId="12">
    <w:name w:val="List Paragraph"/>
    <w:basedOn w:val="1"/>
    <w:qFormat/>
    <w:uiPriority w:val="34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paragraph" w:customStyle="1" w:styleId="13">
    <w:name w:val="列表段落1"/>
    <w:basedOn w:val="1"/>
    <w:qFormat/>
    <w:uiPriority w:val="99"/>
    <w:pPr>
      <w:widowControl w:val="0"/>
      <w:ind w:firstLine="420" w:firstLineChars="200"/>
    </w:pPr>
    <w:rPr>
      <w:rFonts w:ascii="Times New Roman" w:hAnsi="Times New Roman" w:cs="Times New Roman"/>
      <w:sz w:val="21"/>
      <w:szCs w:val="24"/>
      <w:lang w:val="en-US"/>
      <w14:ligatures w14:val="none"/>
    </w:rPr>
  </w:style>
  <w:style w:type="character" w:customStyle="1" w:styleId="14">
    <w:name w:val="Other|1_"/>
    <w:basedOn w:val="8"/>
    <w:link w:val="15"/>
    <w:qFormat/>
    <w:uiPriority w:val="0"/>
    <w:rPr>
      <w:sz w:val="26"/>
      <w:szCs w:val="26"/>
    </w:rPr>
  </w:style>
  <w:style w:type="paragraph" w:customStyle="1" w:styleId="15">
    <w:name w:val="Other|1"/>
    <w:basedOn w:val="1"/>
    <w:link w:val="14"/>
    <w:qFormat/>
    <w:uiPriority w:val="0"/>
    <w:pPr>
      <w:widowControl w:val="0"/>
      <w:jc w:val="center"/>
    </w:pPr>
    <w:rPr>
      <w:sz w:val="26"/>
      <w:szCs w:val="26"/>
    </w:rPr>
  </w:style>
  <w:style w:type="paragraph" w:customStyle="1" w:styleId="16">
    <w:name w:val="Table Text"/>
    <w:basedOn w:val="1"/>
    <w:semiHidden/>
    <w:qFormat/>
    <w:uiPriority w:val="0"/>
    <w:rPr>
      <w:rFonts w:ascii="微软雅黑" w:hAnsi="微软雅黑" w:eastAsia="微软雅黑" w:cs="微软雅黑"/>
      <w:sz w:val="22"/>
      <w:szCs w:val="22"/>
      <w:lang w:val="en-US" w:eastAsia="en-US" w:bidi="ar-SA"/>
    </w:rPr>
  </w:style>
  <w:style w:type="table" w:customStyle="1" w:styleId="17">
    <w:name w:val="Table Normal"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47"/>
    <customShpInfo spid="_x0000_s1041"/>
    <customShpInfo spid="_x0000_s1045"/>
    <customShpInfo spid="_x0000_s1036"/>
    <customShpInfo spid="_x0000_s1035"/>
    <customShpInfo spid="_x0000_s1046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1393</Words>
  <Characters>1487</Characters>
  <Lines>27</Lines>
  <Paragraphs>7</Paragraphs>
  <TotalTime>0</TotalTime>
  <ScaleCrop>false</ScaleCrop>
  <LinksUpToDate>false</LinksUpToDate>
  <CharactersWithSpaces>1504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2023-08-28T14:38:00Z</dcterms:created>
  <dc:creator>rong cheng</dc:creator>
  <cp:lastModifiedBy>十年前菇凉</cp:lastModifiedBy>
  <cp:lastPrinted>2023-08-28T17:43:00Z</cp:lastPrinted>
  <dcterms:modified xsi:type="dcterms:W3CDTF">2026-03-20T06:53:57Z</dcterms:modified>
  <cp:revision>121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636B8D555A5C4C0D8C3F120BFD896F6B_12</vt:lpwstr>
  </property>
  <property fmtid="{D5CDD505-2E9C-101B-9397-08002B2CF9AE}" pid="4" name="KSOTemplateDocerSaveRecord">
    <vt:lpwstr>eyJoZGlkIjoiODAxYTAxYTM0YzdkZGEzYmNhNDgyODM1ZTkzMjY4OTEiLCJ1c2VySWQiOiI3NTA0ODkyNDkifQ==</vt:lpwstr>
  </property>
</Properties>
</file>